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002E3E53" w:rsidRDefault="00356EA6" w14:paraId="2281C3DA" w14:textId="4B8EE86E">
      <w:bookmarkStart w:name="_Toc224543252" w:id="0"/>
      <w:r>
        <w:rPr>
          <w:noProof/>
        </w:rPr>
        <mc:AlternateContent>
          <mc:Choice Requires="wps">
            <w:drawing>
              <wp:anchor distT="0" distB="0" distL="114300" distR="114300" simplePos="0" relativeHeight="251658247" behindDoc="0" locked="0" layoutInCell="1" allowOverlap="1" wp14:anchorId="4477B301" wp14:editId="40CAA8E1">
                <wp:simplePos x="0" y="0"/>
                <wp:positionH relativeFrom="column">
                  <wp:posOffset>-308766</wp:posOffset>
                </wp:positionH>
                <wp:positionV relativeFrom="paragraph">
                  <wp:posOffset>8454342</wp:posOffset>
                </wp:positionV>
                <wp:extent cx="3757353" cy="781396"/>
                <wp:effectExtent l="0" t="0" r="0" b="0"/>
                <wp:wrapNone/>
                <wp:docPr id="233824410" name="Tekstvak 5"/>
                <wp:cNvGraphicFramePr/>
                <a:graphic xmlns:a="http://schemas.openxmlformats.org/drawingml/2006/main">
                  <a:graphicData uri="http://schemas.microsoft.com/office/word/2010/wordprocessingShape">
                    <wps:wsp>
                      <wps:cNvSpPr txBox="1"/>
                      <wps:spPr>
                        <a:xfrm>
                          <a:off x="0" y="0"/>
                          <a:ext cx="3757353" cy="781396"/>
                        </a:xfrm>
                        <a:prstGeom prst="rect">
                          <a:avLst/>
                        </a:prstGeom>
                        <a:noFill/>
                        <a:ln w="6350">
                          <a:noFill/>
                        </a:ln>
                      </wps:spPr>
                      <wps:txbx>
                        <w:txbxContent>
                          <w:p w:rsidRPr="00356EA6" w:rsidR="00356EA6" w:rsidP="00356EA6" w:rsidRDefault="00356EA6" w14:paraId="5A3C3669" w14:textId="476D524B">
                            <w:pPr>
                              <w:rPr>
                                <w:b/>
                                <w:color w:val="054B38"/>
                                <w:sz w:val="18"/>
                                <w:szCs w:val="20"/>
                              </w:rPr>
                            </w:pPr>
                            <w:r w:rsidRPr="00356EA6">
                              <w:rPr>
                                <w:rFonts w:ascii="Source Sans Pro" w:hAnsi="Source Sans Pro"/>
                                <w:b/>
                                <w:color w:val="054B38"/>
                                <w:sz w:val="28"/>
                                <w:szCs w:val="28"/>
                              </w:rPr>
                              <w:t>26</w:t>
                            </w:r>
                            <w:r w:rsidR="004B1B75">
                              <w:rPr>
                                <w:rFonts w:ascii="Source Sans Pro" w:hAnsi="Source Sans Pro"/>
                                <w:b/>
                                <w:color w:val="054B38"/>
                                <w:sz w:val="28"/>
                                <w:szCs w:val="28"/>
                              </w:rPr>
                              <w:t xml:space="preserve"> maart </w:t>
                            </w:r>
                            <w:r w:rsidRPr="00356EA6">
                              <w:rPr>
                                <w:rFonts w:ascii="Source Sans Pro" w:hAnsi="Source Sans Pro"/>
                                <w:b/>
                                <w:color w:val="054B38"/>
                                <w:sz w:val="28"/>
                                <w:szCs w:val="28"/>
                              </w:rPr>
                              <w:t>2026 Versie 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C669B78">
              <v:shapetype id="_x0000_t202" coordsize="21600,21600" o:spt="202" path="m,l,21600r21600,l21600,xe" w14:anchorId="4477B301">
                <v:stroke joinstyle="miter"/>
                <v:path gradientshapeok="t" o:connecttype="rect"/>
              </v:shapetype>
              <v:shape id="Tekstvak 5" style="position:absolute;margin-left:-24.3pt;margin-top:665.7pt;width:295.85pt;height:61.5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">
                <v:textbox>
                  <w:txbxContent>
                    <w:p w:rsidRPr="00356EA6" w:rsidR="00356EA6" w:rsidP="00356EA6" w:rsidRDefault="00356EA6" w14:paraId="6B7116A2" w14:textId="476D524B">
                      <w:pPr>
                        <w:rPr>
                          <w:b/>
                          <w:color w:val="054B38"/>
                          <w:sz w:val="18"/>
                          <w:szCs w:val="20"/>
                        </w:rPr>
                      </w:pPr>
                      <w:r w:rsidRPr="00356EA6">
                        <w:rPr>
                          <w:rFonts w:ascii="Source Sans Pro" w:hAnsi="Source Sans Pro"/>
                          <w:b/>
                          <w:color w:val="054B38"/>
                          <w:sz w:val="28"/>
                          <w:szCs w:val="28"/>
                        </w:rPr>
                        <w:t>26</w:t>
                      </w:r>
                      <w:r w:rsidR="004B1B75">
                        <w:rPr>
                          <w:rFonts w:ascii="Source Sans Pro" w:hAnsi="Source Sans Pro"/>
                          <w:b/>
                          <w:color w:val="054B38"/>
                          <w:sz w:val="28"/>
                          <w:szCs w:val="28"/>
                        </w:rPr>
                        <w:t xml:space="preserve"> maart </w:t>
                      </w:r>
                      <w:r w:rsidRPr="00356EA6">
                        <w:rPr>
                          <w:rFonts w:ascii="Source Sans Pro" w:hAnsi="Source Sans Pro"/>
                          <w:b/>
                          <w:color w:val="054B38"/>
                          <w:sz w:val="28"/>
                          <w:szCs w:val="28"/>
                        </w:rPr>
                        <w:t>2026 Versie 1.0</w:t>
                      </w:r>
                    </w:p>
                  </w:txbxContent>
                </v:textbox>
              </v:shape>
            </w:pict>
          </mc:Fallback>
        </mc:AlternateContent>
      </w:r>
      <w:r>
        <w:rPr>
          <w:noProof/>
        </w:rPr>
        <mc:AlternateContent>
          <mc:Choice Requires="wps">
            <w:drawing>
              <wp:anchor distT="0" distB="0" distL="114300" distR="114300" simplePos="0" relativeHeight="251658246" behindDoc="0" locked="0" layoutInCell="1" allowOverlap="1" wp14:anchorId="32F3C66A" wp14:editId="36209FEE">
                <wp:simplePos x="0" y="0"/>
                <wp:positionH relativeFrom="column">
                  <wp:posOffset>-1353484</wp:posOffset>
                </wp:positionH>
                <wp:positionV relativeFrom="paragraph">
                  <wp:posOffset>8323580</wp:posOffset>
                </wp:positionV>
                <wp:extent cx="3499911" cy="882964"/>
                <wp:effectExtent l="0" t="0" r="5715" b="0"/>
                <wp:wrapNone/>
                <wp:docPr id="24" name="Afgeronde rechthoek 23">
                  <a:extLst xmlns:a="http://schemas.openxmlformats.org/drawingml/2006/main">
                    <a:ext uri="{FF2B5EF4-FFF2-40B4-BE49-F238E27FC236}">
                      <a16:creationId xmlns:a16="http://schemas.microsoft.com/office/drawing/2014/main" id="{286474C1-C331-3867-B59C-13BDBC23BCE8}"/>
                    </a:ext>
                  </a:extLst>
                </wp:docPr>
                <wp:cNvGraphicFramePr/>
                <a:graphic xmlns:a="http://schemas.openxmlformats.org/drawingml/2006/main">
                  <a:graphicData uri="http://schemas.microsoft.com/office/word/2010/wordprocessingShape">
                    <wps:wsp>
                      <wps:cNvSpPr/>
                      <wps:spPr>
                        <a:xfrm>
                          <a:off x="0" y="0"/>
                          <a:ext cx="3499911" cy="882964"/>
                        </a:xfrm>
                        <a:prstGeom prst="roundRect">
                          <a:avLst>
                            <a:gd name="adj" fmla="val 50000"/>
                          </a:avLst>
                        </a:prstGeom>
                        <a:solidFill>
                          <a:srgbClr val="F7F6D1"/>
                        </a:solidFill>
                        <a:ln w="19050" cap="flat" cmpd="sng" algn="ctr">
                          <a:noFill/>
                          <a:prstDash val="solid"/>
                          <a:miter lim="800000"/>
                        </a:ln>
                        <a:effectLst/>
                      </wps:spPr>
                      <wps:bodyPr rtlCol="0" anchor="ctr"/>
                    </wps:wsp>
                  </a:graphicData>
                </a:graphic>
              </wp:anchor>
            </w:drawing>
          </mc:Choice>
          <mc:Fallback>
            <w:pict w14:anchorId="3A998DF3">
              <v:roundrect id="Afgeronde rechthoek 23" style="position:absolute;margin-left:-106.55pt;margin-top:655.4pt;width:275.6pt;height:69.5pt;z-index:25165824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f7f6d1" stroked="f" strokeweight="1.5pt" arcsize=".5" w14:anchorId="1463AE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">
                <v:stroke joinstyle="miter"/>
              </v:roundrect>
            </w:pict>
          </mc:Fallback>
        </mc:AlternateContent>
      </w:r>
      <w:r w:rsidR="002F1E4F">
        <w:rPr>
          <w:noProof/>
        </w:rPr>
        <mc:AlternateContent>
          <mc:Choice Requires="wps">
            <w:drawing>
              <wp:anchor distT="0" distB="0" distL="114300" distR="114300" simplePos="0" relativeHeight="251658245" behindDoc="0" locked="0" layoutInCell="1" allowOverlap="1" wp14:anchorId="52DE98ED" wp14:editId="47C9D5BE">
                <wp:simplePos x="0" y="0"/>
                <wp:positionH relativeFrom="column">
                  <wp:posOffset>-424180</wp:posOffset>
                </wp:positionH>
                <wp:positionV relativeFrom="paragraph">
                  <wp:posOffset>-235585</wp:posOffset>
                </wp:positionV>
                <wp:extent cx="3840480" cy="1285240"/>
                <wp:effectExtent l="0" t="0" r="0" b="0"/>
                <wp:wrapNone/>
                <wp:docPr id="747418493" name="Tekstvak 4"/>
                <wp:cNvGraphicFramePr/>
                <a:graphic xmlns:a="http://schemas.openxmlformats.org/drawingml/2006/main">
                  <a:graphicData uri="http://schemas.microsoft.com/office/word/2010/wordprocessingShape">
                    <wps:wsp>
                      <wps:cNvSpPr txBox="1"/>
                      <wps:spPr>
                        <a:xfrm>
                          <a:off x="0" y="0"/>
                          <a:ext cx="3840480" cy="1285240"/>
                        </a:xfrm>
                        <a:prstGeom prst="rect">
                          <a:avLst/>
                        </a:prstGeom>
                        <a:noFill/>
                        <a:ln w="6350">
                          <a:noFill/>
                        </a:ln>
                      </wps:spPr>
                      <wps:txbx>
                        <w:txbxContent>
                          <w:p w:rsidRPr="004523E4" w:rsidR="00130E39" w:rsidP="00130E39" w:rsidRDefault="00130E39" w14:paraId="4D79C9A4" w14:textId="77777777">
                            <w:pPr>
                              <w:spacing w:line="240" w:lineRule="auto"/>
                              <w:rPr>
                                <w:rFonts w:ascii="Source Sans Pro" w:hAnsi="Source Sans Pro"/>
                                <w:b/>
                                <w:color w:val="054B38"/>
                                <w:sz w:val="66"/>
                                <w:szCs w:val="66"/>
                              </w:rPr>
                            </w:pPr>
                            <w:r w:rsidRPr="004523E4">
                              <w:rPr>
                                <w:rFonts w:ascii="Source Sans Pro" w:hAnsi="Source Sans Pro"/>
                                <w:b/>
                                <w:color w:val="054B38"/>
                                <w:sz w:val="66"/>
                                <w:szCs w:val="66"/>
                              </w:rPr>
                              <w:t>Toekomstige werkzaamheden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66E636B">
              <v:shape id="Tekstvak 4" style="position:absolute;margin-left:-33.4pt;margin-top:-18.55pt;width:302.4pt;height:101.2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" w14:anchorId="52DE98ED">
                <v:textbox>
                  <w:txbxContent>
                    <w:p w:rsidRPr="004523E4" w:rsidR="00130E39" w:rsidP="00130E39" w:rsidRDefault="00130E39" w14:paraId="1831CD10" w14:textId="77777777">
                      <w:pPr>
                        <w:spacing w:line="240" w:lineRule="auto"/>
                        <w:rPr>
                          <w:rFonts w:ascii="Source Sans Pro" w:hAnsi="Source Sans Pro"/>
                          <w:b/>
                          <w:color w:val="054B38"/>
                          <w:sz w:val="66"/>
                          <w:szCs w:val="66"/>
                        </w:rPr>
                      </w:pPr>
                      <w:r w:rsidRPr="004523E4">
                        <w:rPr>
                          <w:rFonts w:ascii="Source Sans Pro" w:hAnsi="Source Sans Pro"/>
                          <w:b/>
                          <w:color w:val="054B38"/>
                          <w:sz w:val="66"/>
                          <w:szCs w:val="66"/>
                        </w:rPr>
                        <w:t>Toekomstige werkzaamheden</w:t>
                      </w:r>
                    </w:p>
                  </w:txbxContent>
                </v:textbox>
              </v:shape>
            </w:pict>
          </mc:Fallback>
        </mc:AlternateContent>
      </w:r>
      <w:r w:rsidR="002F1E4F">
        <w:rPr>
          <w:noProof/>
        </w:rPr>
        <mc:AlternateContent>
          <mc:Choice Requires="wps">
            <w:drawing>
              <wp:anchor distT="0" distB="0" distL="114300" distR="114300" simplePos="0" relativeHeight="251658244" behindDoc="0" locked="0" layoutInCell="1" allowOverlap="1" wp14:anchorId="3965C5EC" wp14:editId="00C22FF9">
                <wp:simplePos x="0" y="0"/>
                <wp:positionH relativeFrom="column">
                  <wp:posOffset>-2950956</wp:posOffset>
                </wp:positionH>
                <wp:positionV relativeFrom="paragraph">
                  <wp:posOffset>-417526</wp:posOffset>
                </wp:positionV>
                <wp:extent cx="6982691" cy="1590040"/>
                <wp:effectExtent l="0" t="0" r="2540" b="0"/>
                <wp:wrapNone/>
                <wp:docPr id="101514630" name="Rechthoek 1"/>
                <wp:cNvGraphicFramePr/>
                <a:graphic xmlns:a="http://schemas.openxmlformats.org/drawingml/2006/main">
                  <a:graphicData uri="http://schemas.microsoft.com/office/word/2010/wordprocessingShape">
                    <wps:wsp>
                      <wps:cNvSpPr/>
                      <wps:spPr>
                        <a:xfrm>
                          <a:off x="0" y="0"/>
                          <a:ext cx="6982691" cy="1590040"/>
                        </a:xfrm>
                        <a:prstGeom prst="roundRect">
                          <a:avLst>
                            <a:gd name="adj" fmla="val 50000"/>
                          </a:avLst>
                        </a:prstGeom>
                        <a:solidFill>
                          <a:srgbClr val="C9E8FB"/>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8E4208D">
              <v:roundrect id="Rechthoek 1" style="position:absolute;margin-left:-232.35pt;margin-top:-32.9pt;width:549.8pt;height:125.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c9e8fb" stroked="f" strokeweight="1.5pt" arcsize=".5" w14:anchorId="4B8FEEE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">
                <v:stroke joinstyle="miter"/>
              </v:roundrect>
            </w:pict>
          </mc:Fallback>
        </mc:AlternateContent>
      </w:r>
      <w:r w:rsidRPr="00013C5A" w:rsidR="006611EC">
        <w:rPr>
          <w:noProof/>
        </w:rPr>
        <w:drawing>
          <wp:anchor distT="0" distB="0" distL="114300" distR="114300" simplePos="0" relativeHeight="251658243" behindDoc="0" locked="0" layoutInCell="1" allowOverlap="1" wp14:anchorId="4B74E6AF" wp14:editId="5EC2B3FF">
            <wp:simplePos x="0" y="0"/>
            <wp:positionH relativeFrom="margin">
              <wp:align>center</wp:align>
            </wp:positionH>
            <wp:positionV relativeFrom="paragraph">
              <wp:posOffset>2291080</wp:posOffset>
            </wp:positionV>
            <wp:extent cx="5829300" cy="5829300"/>
            <wp:effectExtent l="0" t="0" r="0" b="0"/>
            <wp:wrapSquare wrapText="bothSides"/>
            <wp:docPr id="23" name="Afbeelding 22" descr="Afbeelding met kunst, tekenfilm, Graphics, illustratie&#10;&#10;Door AI gegenereerde inhoud is mogelijk onjuist.">
              <a:extLst xmlns:a="http://schemas.openxmlformats.org/drawingml/2006/main">
                <a:ext uri="{FF2B5EF4-FFF2-40B4-BE49-F238E27FC236}">
                  <a16:creationId xmlns:a16="http://schemas.microsoft.com/office/drawing/2014/main" id="{10283723-E83F-83A5-0738-877233B40A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Afbeelding 22" descr="Afbeelding met kunst, tekenfilm, Graphics, illustratie&#10;&#10;Door AI gegenereerde inhoud is mogelijk onjuist.">
                      <a:extLst>
                        <a:ext uri="{FF2B5EF4-FFF2-40B4-BE49-F238E27FC236}">
                          <a16:creationId xmlns:a16="http://schemas.microsoft.com/office/drawing/2014/main" id="{10283723-E83F-83A5-0738-877233B40AE0}"/>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829300" cy="5829300"/>
                    </a:xfrm>
                    <a:prstGeom prst="rect">
                      <a:avLst/>
                    </a:prstGeom>
                  </pic:spPr>
                </pic:pic>
              </a:graphicData>
            </a:graphic>
            <wp14:sizeRelH relativeFrom="margin">
              <wp14:pctWidth>0</wp14:pctWidth>
            </wp14:sizeRelH>
            <wp14:sizeRelV relativeFrom="margin">
              <wp14:pctHeight>0</wp14:pctHeight>
            </wp14:sizeRelV>
          </wp:anchor>
        </w:drawing>
      </w:r>
      <w:r w:rsidR="006611EC">
        <w:rPr>
          <w:noProof/>
        </w:rPr>
        <mc:AlternateContent>
          <mc:Choice Requires="wps">
            <w:drawing>
              <wp:anchor distT="0" distB="0" distL="114300" distR="114300" simplePos="0" relativeHeight="251658241" behindDoc="0" locked="0" layoutInCell="1" allowOverlap="1" wp14:anchorId="6E80281B" wp14:editId="458F9848">
                <wp:simplePos x="0" y="0"/>
                <wp:positionH relativeFrom="column">
                  <wp:posOffset>-337705</wp:posOffset>
                </wp:positionH>
                <wp:positionV relativeFrom="paragraph">
                  <wp:posOffset>1556616</wp:posOffset>
                </wp:positionV>
                <wp:extent cx="3757353" cy="781396"/>
                <wp:effectExtent l="0" t="0" r="0" b="0"/>
                <wp:wrapNone/>
                <wp:docPr id="1453431727" name="Tekstvak 5"/>
                <wp:cNvGraphicFramePr/>
                <a:graphic xmlns:a="http://schemas.openxmlformats.org/drawingml/2006/main">
                  <a:graphicData uri="http://schemas.microsoft.com/office/word/2010/wordprocessingShape">
                    <wps:wsp>
                      <wps:cNvSpPr txBox="1"/>
                      <wps:spPr>
                        <a:xfrm>
                          <a:off x="0" y="0"/>
                          <a:ext cx="3757353" cy="781396"/>
                        </a:xfrm>
                        <a:prstGeom prst="rect">
                          <a:avLst/>
                        </a:prstGeom>
                        <a:noFill/>
                        <a:ln w="6350">
                          <a:noFill/>
                        </a:ln>
                      </wps:spPr>
                      <wps:txbx>
                        <w:txbxContent>
                          <w:p w:rsidRPr="004523E4" w:rsidR="006611EC" w:rsidP="006611EC" w:rsidRDefault="006611EC" w14:paraId="3F451567" w14:textId="77777777">
                            <w:pPr>
                              <w:rPr>
                                <w:b/>
                                <w:color w:val="F7F6D1"/>
                              </w:rPr>
                            </w:pPr>
                            <w:r w:rsidRPr="004523E4">
                              <w:rPr>
                                <w:rFonts w:ascii="Source Sans Pro" w:hAnsi="Source Sans Pro"/>
                                <w:b/>
                                <w:color w:val="F7F6D1"/>
                                <w:sz w:val="36"/>
                                <w:szCs w:val="36"/>
                              </w:rPr>
                              <w:t>Samen robuust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D9EC4D0">
              <v:shape id="_x0000_s1028" style="position:absolute;margin-left:-26.6pt;margin-top:122.55pt;width:295.85pt;height:61.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" w14:anchorId="6E80281B">
                <v:textbox>
                  <w:txbxContent>
                    <w:p w:rsidRPr="004523E4" w:rsidR="006611EC" w:rsidP="006611EC" w:rsidRDefault="006611EC" w14:paraId="096C355D" w14:textId="77777777">
                      <w:pPr>
                        <w:rPr>
                          <w:b/>
                          <w:color w:val="F7F6D1"/>
                        </w:rPr>
                      </w:pPr>
                      <w:r w:rsidRPr="004523E4">
                        <w:rPr>
                          <w:rFonts w:ascii="Source Sans Pro" w:hAnsi="Source Sans Pro"/>
                          <w:b/>
                          <w:color w:val="F7F6D1"/>
                          <w:sz w:val="36"/>
                          <w:szCs w:val="36"/>
                        </w:rPr>
                        <w:t>Samen robuust</w:t>
                      </w:r>
                    </w:p>
                  </w:txbxContent>
                </v:textbox>
              </v:shape>
            </w:pict>
          </mc:Fallback>
        </mc:AlternateContent>
      </w:r>
      <w:r w:rsidR="006611EC">
        <w:rPr>
          <w:noProof/>
        </w:rPr>
        <mc:AlternateContent>
          <mc:Choice Requires="wps">
            <w:drawing>
              <wp:anchor distT="0" distB="0" distL="114300" distR="114300" simplePos="0" relativeHeight="251658240" behindDoc="0" locked="0" layoutInCell="1" allowOverlap="1" wp14:anchorId="30D1E164" wp14:editId="7EC08DFE">
                <wp:simplePos x="0" y="0"/>
                <wp:positionH relativeFrom="column">
                  <wp:posOffset>-2798272</wp:posOffset>
                </wp:positionH>
                <wp:positionV relativeFrom="paragraph">
                  <wp:posOffset>1357110</wp:posOffset>
                </wp:positionV>
                <wp:extent cx="6832831" cy="1113155"/>
                <wp:effectExtent l="0" t="0" r="0" b="4445"/>
                <wp:wrapNone/>
                <wp:docPr id="1646062072" name="Rechthoek 1"/>
                <wp:cNvGraphicFramePr/>
                <a:graphic xmlns:a="http://schemas.openxmlformats.org/drawingml/2006/main">
                  <a:graphicData uri="http://schemas.microsoft.com/office/word/2010/wordprocessingShape">
                    <wps:wsp>
                      <wps:cNvSpPr/>
                      <wps:spPr>
                        <a:xfrm>
                          <a:off x="0" y="0"/>
                          <a:ext cx="6832831" cy="1113155"/>
                        </a:xfrm>
                        <a:prstGeom prst="roundRect">
                          <a:avLst>
                            <a:gd name="adj" fmla="val 50000"/>
                          </a:avLst>
                        </a:prstGeom>
                        <a:solidFill>
                          <a:srgbClr val="054B38"/>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A43F662">
              <v:roundrect id="Rechthoek 1" style="position:absolute;margin-left:-220.35pt;margin-top:106.85pt;width:538pt;height:8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54b38" stroked="f" strokeweight="1.5pt" arcsize=".5" w14:anchorId="60A96C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">
                <v:stroke joinstyle="miter"/>
              </v:roundrect>
            </w:pict>
          </mc:Fallback>
        </mc:AlternateContent>
      </w:r>
      <w:r w:rsidR="006611EC">
        <w:rPr>
          <w:noProof/>
        </w:rPr>
        <w:drawing>
          <wp:anchor distT="0" distB="0" distL="114300" distR="114300" simplePos="0" relativeHeight="251658242" behindDoc="0" locked="0" layoutInCell="1" allowOverlap="1" wp14:anchorId="3C145338" wp14:editId="72C94E40">
            <wp:simplePos x="0" y="0"/>
            <wp:positionH relativeFrom="column">
              <wp:posOffset>4123939</wp:posOffset>
            </wp:positionH>
            <wp:positionV relativeFrom="paragraph">
              <wp:posOffset>8445803</wp:posOffset>
            </wp:positionV>
            <wp:extent cx="2223770" cy="711200"/>
            <wp:effectExtent l="0" t="0" r="0" b="0"/>
            <wp:wrapNone/>
            <wp:docPr id="201930295" name="Afbeelding 3" descr="Afbeelding met tekst, Lettertype, schermopname, cirk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654585" name="Afbeelding 3" descr="Afbeelding met tekst, Lettertype, schermopname, cirkel&#10;&#10;Automatisch gegenereerde beschrijvi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23770" cy="711200"/>
                    </a:xfrm>
                    <a:prstGeom prst="rect">
                      <a:avLst/>
                    </a:prstGeom>
                  </pic:spPr>
                </pic:pic>
              </a:graphicData>
            </a:graphic>
            <wp14:sizeRelH relativeFrom="page">
              <wp14:pctWidth>0</wp14:pctWidth>
            </wp14:sizeRelH>
            <wp14:sizeRelV relativeFrom="page">
              <wp14:pctHeight>0</wp14:pctHeight>
            </wp14:sizeRelV>
          </wp:anchor>
        </w:drawing>
      </w:r>
      <w:r w:rsidR="006611EC">
        <w:br w:type="page"/>
      </w:r>
    </w:p>
    <w:p w:rsidR="000C4125" w:rsidP="000C4125" w:rsidRDefault="5F0ED0B0" w14:paraId="17F69735" w14:textId="3E050A13">
      <w:pPr>
        <w:rPr>
          <w:rStyle w:val="Kop1Char1"/>
        </w:rPr>
      </w:pPr>
      <w:bookmarkStart w:name="_Toc225426921" w:id="1"/>
      <w:r w:rsidRPr="706D62C6">
        <w:rPr>
          <w:rStyle w:val="Kop1Char1"/>
        </w:rPr>
        <w:t>Aandachtspunten</w:t>
      </w:r>
      <w:bookmarkEnd w:id="1"/>
    </w:p>
    <w:p w:rsidRPr="00BD6903" w:rsidR="00EA5572" w:rsidP="7C5BE05D" w:rsidRDefault="00EA5572" w14:paraId="0583BD36" w14:textId="79ECF5B9">
      <w:pPr>
        <w:pStyle w:val="Lijstalinea"/>
        <w:numPr>
          <w:ilvl w:val="0"/>
          <w:numId w:val="7"/>
        </w:numPr>
        <w:rPr/>
      </w:pPr>
      <w:r w:rsidR="00EA5572">
        <w:rPr/>
        <w:t xml:space="preserve">Voor u ligt een document waarin wij een overzicht bieden van de ontwikkelingen in de </w:t>
      </w:r>
      <w:r w:rsidR="310DCC57">
        <w:rPr/>
        <w:t>(</w:t>
      </w:r>
      <w:r w:rsidR="00EA5572">
        <w:rPr/>
        <w:t>milieu</w:t>
      </w:r>
      <w:r w:rsidR="746A8A5C">
        <w:rPr/>
        <w:t>)</w:t>
      </w:r>
      <w:r w:rsidR="00EA5572">
        <w:rPr/>
        <w:t xml:space="preserve">wetgeving en de gevolgen daarvan voor ons werk bij de dienst. </w:t>
      </w:r>
    </w:p>
    <w:p w:rsidRPr="00036784" w:rsidR="00EA5572" w:rsidP="051802A4" w:rsidRDefault="00EA5572" w14:paraId="66A4E5BF" w14:textId="7494C072">
      <w:pPr>
        <w:pStyle w:val="Lijstalinea"/>
        <w:numPr>
          <w:ilvl w:val="0"/>
          <w:numId w:val="7"/>
        </w:numPr>
      </w:pPr>
      <w:r w:rsidRPr="5AB7C120">
        <w:t xml:space="preserve">We beschrijven welke nieuwe of gewijzigde regels eraan komen, welke taken intensiever worden en welke </w:t>
      </w:r>
      <w:r w:rsidRPr="00036784">
        <w:t xml:space="preserve">consequenties voortkomen uit het Interbestuurlijk Programma VTH. </w:t>
      </w:r>
    </w:p>
    <w:p w:rsidRPr="00036784" w:rsidR="00EA5572" w:rsidP="051802A4" w:rsidRDefault="00EA5572" w14:paraId="0AFDE0C9" w14:textId="36CE9790">
      <w:pPr>
        <w:pStyle w:val="Lijstalinea"/>
        <w:numPr>
          <w:ilvl w:val="0"/>
          <w:numId w:val="7"/>
        </w:numPr>
      </w:pPr>
      <w:r w:rsidRPr="00036784">
        <w:t xml:space="preserve">De inhoud is gebaseerd op de kennis van nu. </w:t>
      </w:r>
    </w:p>
    <w:p w:rsidRPr="00036784" w:rsidR="00EA5572" w:rsidP="051802A4" w:rsidRDefault="00EA5572" w14:paraId="1B9E5519" w14:textId="78F1E161">
      <w:pPr>
        <w:pStyle w:val="Lijstalinea"/>
        <w:numPr>
          <w:ilvl w:val="0"/>
          <w:numId w:val="7"/>
        </w:numPr>
      </w:pPr>
      <w:r w:rsidRPr="00036784">
        <w:t xml:space="preserve">Er is recent een nieuw kabinet aangetreden. Het is op dit moment nog onduidelijk welke beleidswijzigingen dit met zich mee zal brengen. </w:t>
      </w:r>
    </w:p>
    <w:p w:rsidRPr="00036784" w:rsidR="00EA5572" w:rsidP="051802A4" w:rsidRDefault="00EA5572" w14:paraId="27B772A8" w14:textId="71959C1E">
      <w:pPr>
        <w:pStyle w:val="Lijstalinea"/>
        <w:numPr>
          <w:ilvl w:val="0"/>
          <w:numId w:val="7"/>
        </w:numPr>
      </w:pPr>
      <w:r w:rsidRPr="00036784">
        <w:t>Ook ligt er al nieuwe wet- en regelgeving ter consultatie, waarvan de richting en uiteindelijke impact nog niet volledig duidelijk zijn.</w:t>
      </w:r>
    </w:p>
    <w:p w:rsidR="35CFB19D" w:rsidP="051802A4" w:rsidRDefault="68E6B3E3" w14:paraId="223D8823" w14:textId="2EA5E637">
      <w:pPr>
        <w:pStyle w:val="Lijstalinea"/>
        <w:numPr>
          <w:ilvl w:val="0"/>
          <w:numId w:val="7"/>
        </w:numPr>
      </w:pPr>
      <w:r>
        <w:t>De genoemde aantallen bedragen/fte’</w:t>
      </w:r>
      <w:r w:rsidR="15186E26">
        <w:t>s</w:t>
      </w:r>
      <w:r>
        <w:t xml:space="preserve"> zijn een gefundeerde inschatting op basis van de kennis van nu. </w:t>
      </w:r>
    </w:p>
    <w:p w:rsidR="6DCA26CF" w:rsidP="03B2A7EF" w:rsidRDefault="6DCA26CF" w14:paraId="4F2BF3A5" w14:textId="3B5CB988">
      <w:pPr>
        <w:pStyle w:val="Lijstalinea"/>
        <w:numPr>
          <w:ilvl w:val="0"/>
          <w:numId w:val="7"/>
        </w:numPr>
      </w:pPr>
      <w:r>
        <w:t>Dit document is niet statisch</w:t>
      </w:r>
      <w:r w:rsidR="5C8AB1E4">
        <w:t xml:space="preserve"> en beoogt niet compleet te zijn</w:t>
      </w:r>
      <w:r>
        <w:t xml:space="preserve">. </w:t>
      </w:r>
    </w:p>
    <w:p w:rsidRPr="000C4125" w:rsidR="000C4125" w:rsidP="009703F6" w:rsidRDefault="000C4125" w14:paraId="32324909" w14:textId="28660D6C">
      <w:pPr>
        <w:rPr>
          <w:rStyle w:val="Kop1Char1"/>
          <w:rFonts w:asciiTheme="minorHAnsi" w:hAnsiTheme="minorHAnsi"/>
          <w:color w:val="auto"/>
          <w:sz w:val="22"/>
          <w:szCs w:val="22"/>
        </w:rPr>
      </w:pPr>
    </w:p>
    <w:p w:rsidRPr="00BD6903" w:rsidR="00032567" w:rsidP="009703F6" w:rsidRDefault="002E3E53" w14:paraId="4C7F5394" w14:textId="0E6A0883">
      <w:pPr>
        <w:rPr>
          <w:rFonts w:ascii="Aptos" w:hAnsi="Aptos" w:eastAsia="Aptos" w:cs="Aptos"/>
          <w:color w:val="000000" w:themeColor="text1"/>
          <w:szCs w:val="22"/>
        </w:rPr>
      </w:pPr>
      <w:r>
        <w:br w:type="page"/>
      </w:r>
    </w:p>
    <w:p w:rsidRPr="00AF32EA" w:rsidR="007A112B" w:rsidP="0085189E" w:rsidRDefault="007A112B" w14:paraId="34CB26E4" w14:textId="5C1E911F">
      <w:pPr>
        <w:pStyle w:val="Kop1"/>
        <w:numPr>
          <w:ilvl w:val="0"/>
          <w:numId w:val="0"/>
        </w:numPr>
        <w:ind w:left="720"/>
      </w:pPr>
      <w:bookmarkStart w:name="_Toc225426922" w:id="2"/>
      <w:r w:rsidRPr="00AF32EA">
        <w:t>Inhoudsopgave</w:t>
      </w:r>
      <w:bookmarkEnd w:id="0"/>
      <w:bookmarkEnd w:id="2"/>
    </w:p>
    <w:sdt>
      <w:sdtPr>
        <w:id w:val="-999339586"/>
        <w:docPartObj>
          <w:docPartGallery w:val="Table of Contents"/>
          <w:docPartUnique/>
        </w:docPartObj>
        <w:rPr>
          <w:rFonts w:eastAsia="游明朝" w:eastAsiaTheme="minorEastAsia"/>
          <w:i w:val="1"/>
          <w:iCs w:val="1"/>
          <w:sz w:val="24"/>
          <w:szCs w:val="24"/>
        </w:rPr>
      </w:sdtPr>
      <w:sdtEndPr>
        <w:rPr>
          <w:rFonts w:eastAsia="游明朝" w:eastAsiaTheme="minorEastAsia"/>
          <w:b w:val="1"/>
          <w:bCs w:val="1"/>
          <w:i w:val="1"/>
          <w:iCs w:val="1"/>
          <w:sz w:val="22"/>
          <w:szCs w:val="22"/>
        </w:rPr>
      </w:sdtEndPr>
      <w:sdtContent>
        <w:p w:rsidR="00DE7AAE" w:rsidRDefault="00FD2CAC" w14:paraId="0F094DC2" w14:textId="57B96F50">
          <w:pPr>
            <w:pStyle w:val="Inhopg1"/>
            <w:tabs>
              <w:tab w:val="right" w:leader="dot" w:pos="9062"/>
            </w:tabs>
            <w:rPr>
              <w:rFonts w:eastAsiaTheme="minorEastAsia"/>
              <w:noProof/>
              <w:sz w:val="24"/>
              <w:lang w:eastAsia="nl-NL"/>
            </w:rPr>
          </w:pPr>
          <w:r w:rsidRPr="004A7E0A">
            <w:fldChar w:fldCharType="begin"/>
          </w:r>
          <w:r w:rsidRPr="004A7E0A">
            <w:instrText xml:space="preserve"> TOC \o "1-3" \h \z \u </w:instrText>
          </w:r>
          <w:r w:rsidRPr="004A7E0A">
            <w:fldChar w:fldCharType="separate"/>
          </w:r>
          <w:hyperlink w:history="1" w:anchor="_Toc225426921">
            <w:r w:rsidRPr="00437A1E" w:rsidR="00DE7AAE">
              <w:rPr>
                <w:rStyle w:val="Hyperlink"/>
                <w:noProof/>
              </w:rPr>
              <w:t>Aandachtspunten</w:t>
            </w:r>
            <w:r w:rsidR="00DE7AAE">
              <w:rPr>
                <w:noProof/>
                <w:webHidden/>
              </w:rPr>
              <w:tab/>
            </w:r>
            <w:r w:rsidR="00DE7AAE">
              <w:rPr>
                <w:noProof/>
                <w:webHidden/>
              </w:rPr>
              <w:fldChar w:fldCharType="begin"/>
            </w:r>
            <w:r w:rsidR="00DE7AAE">
              <w:rPr>
                <w:noProof/>
                <w:webHidden/>
              </w:rPr>
              <w:instrText xml:space="preserve"> PAGEREF _Toc225426921 \h </w:instrText>
            </w:r>
            <w:r w:rsidR="00DE7AAE">
              <w:rPr>
                <w:noProof/>
                <w:webHidden/>
              </w:rPr>
            </w:r>
            <w:r w:rsidR="00DE7AAE">
              <w:rPr>
                <w:noProof/>
                <w:webHidden/>
              </w:rPr>
              <w:fldChar w:fldCharType="separate"/>
            </w:r>
            <w:r w:rsidR="003D2AE3">
              <w:rPr>
                <w:noProof/>
                <w:webHidden/>
              </w:rPr>
              <w:t>2</w:t>
            </w:r>
            <w:r w:rsidR="00DE7AAE">
              <w:rPr>
                <w:noProof/>
                <w:webHidden/>
              </w:rPr>
              <w:fldChar w:fldCharType="end"/>
            </w:r>
          </w:hyperlink>
        </w:p>
        <w:p w:rsidR="00DE7AAE" w:rsidRDefault="00DE7AAE" w14:paraId="72F8C04C" w14:textId="3B47F74E">
          <w:pPr>
            <w:pStyle w:val="Inhopg1"/>
            <w:tabs>
              <w:tab w:val="right" w:leader="dot" w:pos="9062"/>
            </w:tabs>
            <w:rPr>
              <w:rFonts w:eastAsiaTheme="minorEastAsia"/>
              <w:noProof/>
              <w:sz w:val="24"/>
              <w:lang w:eastAsia="nl-NL"/>
            </w:rPr>
          </w:pPr>
          <w:hyperlink w:history="1" w:anchor="_Toc225426922">
            <w:r w:rsidRPr="00437A1E">
              <w:rPr>
                <w:rStyle w:val="Hyperlink"/>
                <w:noProof/>
              </w:rPr>
              <w:t>Inhoudsopgave</w:t>
            </w:r>
            <w:r>
              <w:rPr>
                <w:noProof/>
                <w:webHidden/>
              </w:rPr>
              <w:tab/>
            </w:r>
            <w:r>
              <w:rPr>
                <w:noProof/>
                <w:webHidden/>
              </w:rPr>
              <w:fldChar w:fldCharType="begin"/>
            </w:r>
            <w:r>
              <w:rPr>
                <w:noProof/>
                <w:webHidden/>
              </w:rPr>
              <w:instrText xml:space="preserve"> PAGEREF _Toc225426922 \h </w:instrText>
            </w:r>
            <w:r>
              <w:rPr>
                <w:noProof/>
                <w:webHidden/>
              </w:rPr>
            </w:r>
            <w:r>
              <w:rPr>
                <w:noProof/>
                <w:webHidden/>
              </w:rPr>
              <w:fldChar w:fldCharType="separate"/>
            </w:r>
            <w:r w:rsidR="003D2AE3">
              <w:rPr>
                <w:noProof/>
                <w:webHidden/>
              </w:rPr>
              <w:t>3</w:t>
            </w:r>
            <w:r>
              <w:rPr>
                <w:noProof/>
                <w:webHidden/>
              </w:rPr>
              <w:fldChar w:fldCharType="end"/>
            </w:r>
          </w:hyperlink>
        </w:p>
        <w:p w:rsidR="00DE7AAE" w:rsidRDefault="00DE7AAE" w14:paraId="4BF625FC" w14:textId="0EBFD0BA">
          <w:pPr>
            <w:pStyle w:val="Inhopg1"/>
            <w:tabs>
              <w:tab w:val="left" w:pos="480"/>
              <w:tab w:val="right" w:leader="dot" w:pos="9062"/>
            </w:tabs>
            <w:rPr>
              <w:rFonts w:eastAsiaTheme="minorEastAsia"/>
              <w:noProof/>
              <w:sz w:val="24"/>
              <w:lang w:eastAsia="nl-NL"/>
            </w:rPr>
          </w:pPr>
          <w:hyperlink w:history="1" w:anchor="_Toc225426923">
            <w:r w:rsidRPr="00437A1E">
              <w:rPr>
                <w:rStyle w:val="Hyperlink"/>
                <w:noProof/>
              </w:rPr>
              <w:t>1.</w:t>
            </w:r>
            <w:r>
              <w:rPr>
                <w:rFonts w:eastAsiaTheme="minorEastAsia"/>
                <w:noProof/>
                <w:sz w:val="24"/>
                <w:lang w:eastAsia="nl-NL"/>
              </w:rPr>
              <w:tab/>
            </w:r>
            <w:r w:rsidRPr="00437A1E">
              <w:rPr>
                <w:rStyle w:val="Hyperlink"/>
                <w:noProof/>
              </w:rPr>
              <w:t>Inleiding</w:t>
            </w:r>
            <w:r>
              <w:rPr>
                <w:noProof/>
                <w:webHidden/>
              </w:rPr>
              <w:tab/>
            </w:r>
            <w:r>
              <w:rPr>
                <w:noProof/>
                <w:webHidden/>
              </w:rPr>
              <w:fldChar w:fldCharType="begin"/>
            </w:r>
            <w:r>
              <w:rPr>
                <w:noProof/>
                <w:webHidden/>
              </w:rPr>
              <w:instrText xml:space="preserve"> PAGEREF _Toc225426923 \h </w:instrText>
            </w:r>
            <w:r>
              <w:rPr>
                <w:noProof/>
                <w:webHidden/>
              </w:rPr>
            </w:r>
            <w:r>
              <w:rPr>
                <w:noProof/>
                <w:webHidden/>
              </w:rPr>
              <w:fldChar w:fldCharType="separate"/>
            </w:r>
            <w:r w:rsidR="003D2AE3">
              <w:rPr>
                <w:noProof/>
                <w:webHidden/>
              </w:rPr>
              <w:t>5</w:t>
            </w:r>
            <w:r>
              <w:rPr>
                <w:noProof/>
                <w:webHidden/>
              </w:rPr>
              <w:fldChar w:fldCharType="end"/>
            </w:r>
          </w:hyperlink>
        </w:p>
        <w:p w:rsidR="00DE7AAE" w:rsidRDefault="00DE7AAE" w14:paraId="3D1C107C" w14:textId="62633707">
          <w:pPr>
            <w:pStyle w:val="Inhopg1"/>
            <w:tabs>
              <w:tab w:val="left" w:pos="480"/>
              <w:tab w:val="right" w:leader="dot" w:pos="9062"/>
            </w:tabs>
            <w:rPr>
              <w:rFonts w:eastAsiaTheme="minorEastAsia"/>
              <w:noProof/>
              <w:sz w:val="24"/>
              <w:lang w:eastAsia="nl-NL"/>
            </w:rPr>
          </w:pPr>
          <w:hyperlink w:history="1" w:anchor="_Toc225426924">
            <w:r w:rsidRPr="00437A1E">
              <w:rPr>
                <w:rStyle w:val="Hyperlink"/>
                <w:noProof/>
              </w:rPr>
              <w:t>2.</w:t>
            </w:r>
            <w:r>
              <w:rPr>
                <w:rFonts w:eastAsiaTheme="minorEastAsia"/>
                <w:noProof/>
                <w:sz w:val="24"/>
                <w:lang w:eastAsia="nl-NL"/>
              </w:rPr>
              <w:tab/>
            </w:r>
            <w:r w:rsidRPr="00437A1E">
              <w:rPr>
                <w:rStyle w:val="Hyperlink"/>
                <w:noProof/>
              </w:rPr>
              <w:t>Wet- en regelgeving milieu</w:t>
            </w:r>
            <w:r>
              <w:rPr>
                <w:noProof/>
                <w:webHidden/>
              </w:rPr>
              <w:tab/>
            </w:r>
            <w:r>
              <w:rPr>
                <w:noProof/>
                <w:webHidden/>
              </w:rPr>
              <w:fldChar w:fldCharType="begin"/>
            </w:r>
            <w:r>
              <w:rPr>
                <w:noProof/>
                <w:webHidden/>
              </w:rPr>
              <w:instrText xml:space="preserve"> PAGEREF _Toc225426924 \h </w:instrText>
            </w:r>
            <w:r>
              <w:rPr>
                <w:noProof/>
                <w:webHidden/>
              </w:rPr>
            </w:r>
            <w:r>
              <w:rPr>
                <w:noProof/>
                <w:webHidden/>
              </w:rPr>
              <w:fldChar w:fldCharType="separate"/>
            </w:r>
            <w:r w:rsidR="003D2AE3">
              <w:rPr>
                <w:noProof/>
                <w:webHidden/>
              </w:rPr>
              <w:t>6</w:t>
            </w:r>
            <w:r>
              <w:rPr>
                <w:noProof/>
                <w:webHidden/>
              </w:rPr>
              <w:fldChar w:fldCharType="end"/>
            </w:r>
          </w:hyperlink>
        </w:p>
        <w:p w:rsidR="00DE7AAE" w:rsidRDefault="00DE7AAE" w14:paraId="78B13A03" w14:textId="0834B99F">
          <w:pPr>
            <w:pStyle w:val="Inhopg2"/>
            <w:rPr>
              <w:rFonts w:eastAsiaTheme="minorEastAsia"/>
              <w:noProof/>
              <w:sz w:val="24"/>
              <w:lang w:eastAsia="nl-NL"/>
            </w:rPr>
          </w:pPr>
          <w:hyperlink w:history="1" w:anchor="_Toc225426925">
            <w:r w:rsidRPr="00437A1E">
              <w:rPr>
                <w:rStyle w:val="Hyperlink"/>
                <w:noProof/>
              </w:rPr>
              <w:t>2.1</w:t>
            </w:r>
            <w:r>
              <w:rPr>
                <w:rFonts w:eastAsiaTheme="minorEastAsia"/>
                <w:noProof/>
                <w:sz w:val="24"/>
                <w:lang w:eastAsia="nl-NL"/>
              </w:rPr>
              <w:tab/>
            </w:r>
            <w:r w:rsidRPr="00437A1E">
              <w:rPr>
                <w:rStyle w:val="Hyperlink"/>
                <w:noProof/>
              </w:rPr>
              <w:t>Circulair materialen plan</w:t>
            </w:r>
            <w:r>
              <w:rPr>
                <w:noProof/>
                <w:webHidden/>
              </w:rPr>
              <w:tab/>
            </w:r>
            <w:r>
              <w:rPr>
                <w:noProof/>
                <w:webHidden/>
              </w:rPr>
              <w:fldChar w:fldCharType="begin"/>
            </w:r>
            <w:r>
              <w:rPr>
                <w:noProof/>
                <w:webHidden/>
              </w:rPr>
              <w:instrText xml:space="preserve"> PAGEREF _Toc225426925 \h </w:instrText>
            </w:r>
            <w:r>
              <w:rPr>
                <w:noProof/>
                <w:webHidden/>
              </w:rPr>
            </w:r>
            <w:r>
              <w:rPr>
                <w:noProof/>
                <w:webHidden/>
              </w:rPr>
              <w:fldChar w:fldCharType="separate"/>
            </w:r>
            <w:r w:rsidR="003D2AE3">
              <w:rPr>
                <w:noProof/>
                <w:webHidden/>
              </w:rPr>
              <w:t>6</w:t>
            </w:r>
            <w:r>
              <w:rPr>
                <w:noProof/>
                <w:webHidden/>
              </w:rPr>
              <w:fldChar w:fldCharType="end"/>
            </w:r>
          </w:hyperlink>
        </w:p>
        <w:p w:rsidR="00DE7AAE" w:rsidRDefault="00DE7AAE" w14:paraId="420B848B" w14:textId="491179D0">
          <w:pPr>
            <w:pStyle w:val="Inhopg2"/>
            <w:rPr>
              <w:rFonts w:eastAsiaTheme="minorEastAsia"/>
              <w:noProof/>
              <w:sz w:val="24"/>
              <w:lang w:eastAsia="nl-NL"/>
            </w:rPr>
          </w:pPr>
          <w:hyperlink w:history="1" w:anchor="_Toc225426926">
            <w:r w:rsidRPr="00437A1E">
              <w:rPr>
                <w:rStyle w:val="Hyperlink"/>
                <w:noProof/>
              </w:rPr>
              <w:t>2.2</w:t>
            </w:r>
            <w:r>
              <w:rPr>
                <w:rFonts w:eastAsiaTheme="minorEastAsia"/>
                <w:noProof/>
                <w:sz w:val="24"/>
                <w:lang w:eastAsia="nl-NL"/>
              </w:rPr>
              <w:tab/>
            </w:r>
            <w:r w:rsidRPr="00437A1E">
              <w:rPr>
                <w:rStyle w:val="Hyperlink"/>
                <w:noProof/>
              </w:rPr>
              <w:t>Asbest</w:t>
            </w:r>
            <w:r>
              <w:rPr>
                <w:noProof/>
                <w:webHidden/>
              </w:rPr>
              <w:tab/>
            </w:r>
            <w:r>
              <w:rPr>
                <w:noProof/>
                <w:webHidden/>
              </w:rPr>
              <w:fldChar w:fldCharType="begin"/>
            </w:r>
            <w:r>
              <w:rPr>
                <w:noProof/>
                <w:webHidden/>
              </w:rPr>
              <w:instrText xml:space="preserve"> PAGEREF _Toc225426926 \h </w:instrText>
            </w:r>
            <w:r>
              <w:rPr>
                <w:noProof/>
                <w:webHidden/>
              </w:rPr>
            </w:r>
            <w:r>
              <w:rPr>
                <w:noProof/>
                <w:webHidden/>
              </w:rPr>
              <w:fldChar w:fldCharType="separate"/>
            </w:r>
            <w:r w:rsidR="003D2AE3">
              <w:rPr>
                <w:noProof/>
                <w:webHidden/>
              </w:rPr>
              <w:t>7</w:t>
            </w:r>
            <w:r>
              <w:rPr>
                <w:noProof/>
                <w:webHidden/>
              </w:rPr>
              <w:fldChar w:fldCharType="end"/>
            </w:r>
          </w:hyperlink>
        </w:p>
        <w:p w:rsidR="00DE7AAE" w:rsidRDefault="00DE7AAE" w14:paraId="4EE8A149" w14:textId="10C7FD5E">
          <w:pPr>
            <w:pStyle w:val="Inhopg2"/>
            <w:rPr>
              <w:rFonts w:eastAsiaTheme="minorEastAsia"/>
              <w:noProof/>
              <w:sz w:val="24"/>
              <w:lang w:eastAsia="nl-NL"/>
            </w:rPr>
          </w:pPr>
          <w:hyperlink w:history="1" w:anchor="_Toc225426927">
            <w:r w:rsidRPr="00437A1E">
              <w:rPr>
                <w:rStyle w:val="Hyperlink"/>
                <w:noProof/>
              </w:rPr>
              <w:t>2.3</w:t>
            </w:r>
            <w:r>
              <w:rPr>
                <w:rFonts w:eastAsiaTheme="minorEastAsia"/>
                <w:noProof/>
                <w:sz w:val="24"/>
                <w:lang w:eastAsia="nl-NL"/>
              </w:rPr>
              <w:tab/>
            </w:r>
            <w:r w:rsidRPr="00437A1E">
              <w:rPr>
                <w:rStyle w:val="Hyperlink"/>
                <w:noProof/>
              </w:rPr>
              <w:t>Europese Richtlijn energieprestatie van gebouwen</w:t>
            </w:r>
            <w:r>
              <w:rPr>
                <w:noProof/>
                <w:webHidden/>
              </w:rPr>
              <w:tab/>
            </w:r>
            <w:r>
              <w:rPr>
                <w:noProof/>
                <w:webHidden/>
              </w:rPr>
              <w:fldChar w:fldCharType="begin"/>
            </w:r>
            <w:r>
              <w:rPr>
                <w:noProof/>
                <w:webHidden/>
              </w:rPr>
              <w:instrText xml:space="preserve"> PAGEREF _Toc225426927 \h </w:instrText>
            </w:r>
            <w:r>
              <w:rPr>
                <w:noProof/>
                <w:webHidden/>
              </w:rPr>
            </w:r>
            <w:r>
              <w:rPr>
                <w:noProof/>
                <w:webHidden/>
              </w:rPr>
              <w:fldChar w:fldCharType="separate"/>
            </w:r>
            <w:r w:rsidR="003D2AE3">
              <w:rPr>
                <w:noProof/>
                <w:webHidden/>
              </w:rPr>
              <w:t>8</w:t>
            </w:r>
            <w:r>
              <w:rPr>
                <w:noProof/>
                <w:webHidden/>
              </w:rPr>
              <w:fldChar w:fldCharType="end"/>
            </w:r>
          </w:hyperlink>
        </w:p>
        <w:p w:rsidR="00DE7AAE" w:rsidRDefault="00DE7AAE" w14:paraId="4D8050B9" w14:textId="032E39AE">
          <w:pPr>
            <w:pStyle w:val="Inhopg2"/>
            <w:rPr>
              <w:rFonts w:eastAsiaTheme="minorEastAsia"/>
              <w:noProof/>
              <w:sz w:val="24"/>
              <w:lang w:eastAsia="nl-NL"/>
            </w:rPr>
          </w:pPr>
          <w:hyperlink w:history="1" w:anchor="_Toc225426928">
            <w:r w:rsidRPr="00437A1E">
              <w:rPr>
                <w:rStyle w:val="Hyperlink"/>
                <w:noProof/>
              </w:rPr>
              <w:t>2.4</w:t>
            </w:r>
            <w:r>
              <w:rPr>
                <w:rFonts w:eastAsiaTheme="minorEastAsia"/>
                <w:noProof/>
                <w:sz w:val="24"/>
                <w:lang w:eastAsia="nl-NL"/>
              </w:rPr>
              <w:tab/>
            </w:r>
            <w:r w:rsidRPr="00437A1E">
              <w:rPr>
                <w:rStyle w:val="Hyperlink"/>
                <w:noProof/>
              </w:rPr>
              <w:t>Energie Opslag Systemen: PGS 37</w:t>
            </w:r>
            <w:r>
              <w:rPr>
                <w:noProof/>
                <w:webHidden/>
              </w:rPr>
              <w:tab/>
            </w:r>
            <w:r>
              <w:rPr>
                <w:noProof/>
                <w:webHidden/>
              </w:rPr>
              <w:fldChar w:fldCharType="begin"/>
            </w:r>
            <w:r>
              <w:rPr>
                <w:noProof/>
                <w:webHidden/>
              </w:rPr>
              <w:instrText xml:space="preserve"> PAGEREF _Toc225426928 \h </w:instrText>
            </w:r>
            <w:r>
              <w:rPr>
                <w:noProof/>
                <w:webHidden/>
              </w:rPr>
            </w:r>
            <w:r>
              <w:rPr>
                <w:noProof/>
                <w:webHidden/>
              </w:rPr>
              <w:fldChar w:fldCharType="separate"/>
            </w:r>
            <w:r w:rsidR="003D2AE3">
              <w:rPr>
                <w:noProof/>
                <w:webHidden/>
              </w:rPr>
              <w:t>9</w:t>
            </w:r>
            <w:r>
              <w:rPr>
                <w:noProof/>
                <w:webHidden/>
              </w:rPr>
              <w:fldChar w:fldCharType="end"/>
            </w:r>
          </w:hyperlink>
        </w:p>
        <w:p w:rsidR="00DE7AAE" w:rsidRDefault="00DE7AAE" w14:paraId="4EA5B5ED" w14:textId="613752A5">
          <w:pPr>
            <w:pStyle w:val="Inhopg2"/>
            <w:rPr>
              <w:rFonts w:eastAsiaTheme="minorEastAsia"/>
              <w:noProof/>
              <w:sz w:val="24"/>
              <w:lang w:eastAsia="nl-NL"/>
            </w:rPr>
          </w:pPr>
          <w:hyperlink w:history="1" w:anchor="_Toc225426929">
            <w:r w:rsidRPr="00437A1E">
              <w:rPr>
                <w:rStyle w:val="Hyperlink"/>
                <w:noProof/>
              </w:rPr>
              <w:t>2.5</w:t>
            </w:r>
            <w:r>
              <w:rPr>
                <w:rFonts w:eastAsiaTheme="minorEastAsia"/>
                <w:noProof/>
                <w:sz w:val="24"/>
                <w:lang w:eastAsia="nl-NL"/>
              </w:rPr>
              <w:tab/>
            </w:r>
            <w:r w:rsidRPr="00437A1E">
              <w:rPr>
                <w:rStyle w:val="Hyperlink"/>
                <w:noProof/>
              </w:rPr>
              <w:t>Natuurherstelverordening</w:t>
            </w:r>
            <w:r>
              <w:rPr>
                <w:noProof/>
                <w:webHidden/>
              </w:rPr>
              <w:tab/>
            </w:r>
            <w:r>
              <w:rPr>
                <w:noProof/>
                <w:webHidden/>
              </w:rPr>
              <w:fldChar w:fldCharType="begin"/>
            </w:r>
            <w:r>
              <w:rPr>
                <w:noProof/>
                <w:webHidden/>
              </w:rPr>
              <w:instrText xml:space="preserve"> PAGEREF _Toc225426929 \h </w:instrText>
            </w:r>
            <w:r>
              <w:rPr>
                <w:noProof/>
                <w:webHidden/>
              </w:rPr>
            </w:r>
            <w:r>
              <w:rPr>
                <w:noProof/>
                <w:webHidden/>
              </w:rPr>
              <w:fldChar w:fldCharType="separate"/>
            </w:r>
            <w:r w:rsidR="003D2AE3">
              <w:rPr>
                <w:noProof/>
                <w:webHidden/>
              </w:rPr>
              <w:t>10</w:t>
            </w:r>
            <w:r>
              <w:rPr>
                <w:noProof/>
                <w:webHidden/>
              </w:rPr>
              <w:fldChar w:fldCharType="end"/>
            </w:r>
          </w:hyperlink>
        </w:p>
        <w:p w:rsidR="00DE7AAE" w:rsidRDefault="00DE7AAE" w14:paraId="46413471" w14:textId="6588743B">
          <w:pPr>
            <w:pStyle w:val="Inhopg2"/>
            <w:rPr>
              <w:rFonts w:eastAsiaTheme="minorEastAsia"/>
              <w:noProof/>
              <w:sz w:val="24"/>
              <w:lang w:eastAsia="nl-NL"/>
            </w:rPr>
          </w:pPr>
          <w:hyperlink w:history="1" w:anchor="_Toc225426930">
            <w:r w:rsidRPr="00437A1E">
              <w:rPr>
                <w:rStyle w:val="Hyperlink"/>
                <w:noProof/>
              </w:rPr>
              <w:t>2.6</w:t>
            </w:r>
            <w:r>
              <w:rPr>
                <w:rFonts w:eastAsiaTheme="minorEastAsia"/>
                <w:noProof/>
                <w:sz w:val="24"/>
                <w:lang w:eastAsia="nl-NL"/>
              </w:rPr>
              <w:tab/>
            </w:r>
            <w:r w:rsidRPr="00437A1E">
              <w:rPr>
                <w:rStyle w:val="Hyperlink"/>
                <w:noProof/>
              </w:rPr>
              <w:t>Kaderrichtlijn Water</w:t>
            </w:r>
            <w:r>
              <w:rPr>
                <w:noProof/>
                <w:webHidden/>
              </w:rPr>
              <w:tab/>
            </w:r>
            <w:r>
              <w:rPr>
                <w:noProof/>
                <w:webHidden/>
              </w:rPr>
              <w:fldChar w:fldCharType="begin"/>
            </w:r>
            <w:r>
              <w:rPr>
                <w:noProof/>
                <w:webHidden/>
              </w:rPr>
              <w:instrText xml:space="preserve"> PAGEREF _Toc225426930 \h </w:instrText>
            </w:r>
            <w:r>
              <w:rPr>
                <w:noProof/>
                <w:webHidden/>
              </w:rPr>
            </w:r>
            <w:r>
              <w:rPr>
                <w:noProof/>
                <w:webHidden/>
              </w:rPr>
              <w:fldChar w:fldCharType="separate"/>
            </w:r>
            <w:r w:rsidR="003D2AE3">
              <w:rPr>
                <w:noProof/>
                <w:webHidden/>
              </w:rPr>
              <w:t>11</w:t>
            </w:r>
            <w:r>
              <w:rPr>
                <w:noProof/>
                <w:webHidden/>
              </w:rPr>
              <w:fldChar w:fldCharType="end"/>
            </w:r>
          </w:hyperlink>
        </w:p>
        <w:p w:rsidR="00DE7AAE" w:rsidRDefault="00DE7AAE" w14:paraId="4E85A9BE" w14:textId="30471F17">
          <w:pPr>
            <w:pStyle w:val="Inhopg2"/>
            <w:rPr>
              <w:rFonts w:eastAsiaTheme="minorEastAsia"/>
              <w:noProof/>
              <w:sz w:val="24"/>
              <w:lang w:eastAsia="nl-NL"/>
            </w:rPr>
          </w:pPr>
          <w:hyperlink w:history="1" w:anchor="_Toc225426931">
            <w:r w:rsidRPr="00437A1E">
              <w:rPr>
                <w:rStyle w:val="Hyperlink"/>
                <w:noProof/>
              </w:rPr>
              <w:t>2.7</w:t>
            </w:r>
            <w:r>
              <w:rPr>
                <w:rFonts w:eastAsiaTheme="minorEastAsia"/>
                <w:noProof/>
                <w:sz w:val="24"/>
                <w:lang w:eastAsia="nl-NL"/>
              </w:rPr>
              <w:tab/>
            </w:r>
            <w:r w:rsidRPr="00437A1E">
              <w:rPr>
                <w:rStyle w:val="Hyperlink"/>
                <w:noProof/>
              </w:rPr>
              <w:t>Werkgebonden Personen Mobiliteit</w:t>
            </w:r>
            <w:r>
              <w:rPr>
                <w:noProof/>
                <w:webHidden/>
              </w:rPr>
              <w:tab/>
            </w:r>
            <w:r>
              <w:rPr>
                <w:noProof/>
                <w:webHidden/>
              </w:rPr>
              <w:fldChar w:fldCharType="begin"/>
            </w:r>
            <w:r>
              <w:rPr>
                <w:noProof/>
                <w:webHidden/>
              </w:rPr>
              <w:instrText xml:space="preserve"> PAGEREF _Toc225426931 \h </w:instrText>
            </w:r>
            <w:r>
              <w:rPr>
                <w:noProof/>
                <w:webHidden/>
              </w:rPr>
            </w:r>
            <w:r>
              <w:rPr>
                <w:noProof/>
                <w:webHidden/>
              </w:rPr>
              <w:fldChar w:fldCharType="separate"/>
            </w:r>
            <w:r w:rsidR="003D2AE3">
              <w:rPr>
                <w:noProof/>
                <w:webHidden/>
              </w:rPr>
              <w:t>12</w:t>
            </w:r>
            <w:r>
              <w:rPr>
                <w:noProof/>
                <w:webHidden/>
              </w:rPr>
              <w:fldChar w:fldCharType="end"/>
            </w:r>
          </w:hyperlink>
        </w:p>
        <w:p w:rsidR="00DE7AAE" w:rsidRDefault="00DE7AAE" w14:paraId="78CDBDEE" w14:textId="61D7D2D0">
          <w:pPr>
            <w:pStyle w:val="Inhopg2"/>
            <w:rPr>
              <w:rFonts w:eastAsiaTheme="minorEastAsia"/>
              <w:noProof/>
              <w:sz w:val="24"/>
              <w:lang w:eastAsia="nl-NL"/>
            </w:rPr>
          </w:pPr>
          <w:hyperlink w:history="1" w:anchor="_Toc225426932">
            <w:r w:rsidRPr="00437A1E">
              <w:rPr>
                <w:rStyle w:val="Hyperlink"/>
                <w:noProof/>
              </w:rPr>
              <w:t>2.8</w:t>
            </w:r>
            <w:r>
              <w:rPr>
                <w:rFonts w:eastAsiaTheme="minorEastAsia"/>
                <w:noProof/>
                <w:sz w:val="24"/>
                <w:lang w:eastAsia="nl-NL"/>
              </w:rPr>
              <w:tab/>
            </w:r>
            <w:r w:rsidRPr="00437A1E">
              <w:rPr>
                <w:rStyle w:val="Hyperlink"/>
                <w:noProof/>
              </w:rPr>
              <w:t>Wet veilige jaarwisseling</w:t>
            </w:r>
            <w:r>
              <w:rPr>
                <w:noProof/>
                <w:webHidden/>
              </w:rPr>
              <w:tab/>
            </w:r>
            <w:r>
              <w:rPr>
                <w:noProof/>
                <w:webHidden/>
              </w:rPr>
              <w:fldChar w:fldCharType="begin"/>
            </w:r>
            <w:r>
              <w:rPr>
                <w:noProof/>
                <w:webHidden/>
              </w:rPr>
              <w:instrText xml:space="preserve"> PAGEREF _Toc225426932 \h </w:instrText>
            </w:r>
            <w:r>
              <w:rPr>
                <w:noProof/>
                <w:webHidden/>
              </w:rPr>
            </w:r>
            <w:r>
              <w:rPr>
                <w:noProof/>
                <w:webHidden/>
              </w:rPr>
              <w:fldChar w:fldCharType="separate"/>
            </w:r>
            <w:r w:rsidR="003D2AE3">
              <w:rPr>
                <w:noProof/>
                <w:webHidden/>
              </w:rPr>
              <w:t>13</w:t>
            </w:r>
            <w:r>
              <w:rPr>
                <w:noProof/>
                <w:webHidden/>
              </w:rPr>
              <w:fldChar w:fldCharType="end"/>
            </w:r>
          </w:hyperlink>
        </w:p>
        <w:p w:rsidR="00DE7AAE" w:rsidRDefault="00DE7AAE" w14:paraId="07FC407C" w14:textId="5E2CDC59">
          <w:pPr>
            <w:pStyle w:val="Inhopg2"/>
            <w:rPr>
              <w:rFonts w:eastAsiaTheme="minorEastAsia"/>
              <w:noProof/>
              <w:sz w:val="24"/>
              <w:lang w:eastAsia="nl-NL"/>
            </w:rPr>
          </w:pPr>
          <w:hyperlink w:history="1" w:anchor="_Toc225426933">
            <w:r w:rsidRPr="00437A1E">
              <w:rPr>
                <w:rStyle w:val="Hyperlink"/>
                <w:iCs/>
                <w:noProof/>
              </w:rPr>
              <w:t>2.9</w:t>
            </w:r>
            <w:r>
              <w:rPr>
                <w:rFonts w:eastAsiaTheme="minorEastAsia"/>
                <w:noProof/>
                <w:sz w:val="24"/>
                <w:lang w:eastAsia="nl-NL"/>
              </w:rPr>
              <w:tab/>
            </w:r>
            <w:r w:rsidRPr="00437A1E">
              <w:rPr>
                <w:rStyle w:val="Hyperlink"/>
                <w:iCs/>
                <w:noProof/>
              </w:rPr>
              <w:t>Inschatting benodigdheden Wet- en regelgeving milieu</w:t>
            </w:r>
            <w:r>
              <w:rPr>
                <w:noProof/>
                <w:webHidden/>
              </w:rPr>
              <w:tab/>
            </w:r>
            <w:r>
              <w:rPr>
                <w:noProof/>
                <w:webHidden/>
              </w:rPr>
              <w:fldChar w:fldCharType="begin"/>
            </w:r>
            <w:r>
              <w:rPr>
                <w:noProof/>
                <w:webHidden/>
              </w:rPr>
              <w:instrText xml:space="preserve"> PAGEREF _Toc225426933 \h </w:instrText>
            </w:r>
            <w:r>
              <w:rPr>
                <w:noProof/>
                <w:webHidden/>
              </w:rPr>
            </w:r>
            <w:r>
              <w:rPr>
                <w:noProof/>
                <w:webHidden/>
              </w:rPr>
              <w:fldChar w:fldCharType="separate"/>
            </w:r>
            <w:r w:rsidR="003D2AE3">
              <w:rPr>
                <w:noProof/>
                <w:webHidden/>
              </w:rPr>
              <w:t>14</w:t>
            </w:r>
            <w:r>
              <w:rPr>
                <w:noProof/>
                <w:webHidden/>
              </w:rPr>
              <w:fldChar w:fldCharType="end"/>
            </w:r>
          </w:hyperlink>
        </w:p>
        <w:p w:rsidR="00DE7AAE" w:rsidRDefault="00DE7AAE" w14:paraId="7342939C" w14:textId="0E524802">
          <w:pPr>
            <w:pStyle w:val="Inhopg1"/>
            <w:tabs>
              <w:tab w:val="left" w:pos="480"/>
              <w:tab w:val="right" w:leader="dot" w:pos="9062"/>
            </w:tabs>
            <w:rPr>
              <w:rFonts w:eastAsiaTheme="minorEastAsia"/>
              <w:noProof/>
              <w:sz w:val="24"/>
              <w:lang w:eastAsia="nl-NL"/>
            </w:rPr>
          </w:pPr>
          <w:hyperlink w:history="1" w:anchor="_Toc225426934">
            <w:r w:rsidRPr="00437A1E">
              <w:rPr>
                <w:rStyle w:val="Hyperlink"/>
                <w:noProof/>
              </w:rPr>
              <w:t>3.</w:t>
            </w:r>
            <w:r>
              <w:rPr>
                <w:rFonts w:eastAsiaTheme="minorEastAsia"/>
                <w:noProof/>
                <w:sz w:val="24"/>
                <w:lang w:eastAsia="nl-NL"/>
              </w:rPr>
              <w:tab/>
            </w:r>
            <w:r w:rsidRPr="00437A1E">
              <w:rPr>
                <w:rStyle w:val="Hyperlink"/>
                <w:noProof/>
              </w:rPr>
              <w:t>VTH – Intensivering taken en uitvoering</w:t>
            </w:r>
            <w:r>
              <w:rPr>
                <w:noProof/>
                <w:webHidden/>
              </w:rPr>
              <w:tab/>
            </w:r>
            <w:r>
              <w:rPr>
                <w:noProof/>
                <w:webHidden/>
              </w:rPr>
              <w:fldChar w:fldCharType="begin"/>
            </w:r>
            <w:r>
              <w:rPr>
                <w:noProof/>
                <w:webHidden/>
              </w:rPr>
              <w:instrText xml:space="preserve"> PAGEREF _Toc225426934 \h </w:instrText>
            </w:r>
            <w:r>
              <w:rPr>
                <w:noProof/>
                <w:webHidden/>
              </w:rPr>
            </w:r>
            <w:r>
              <w:rPr>
                <w:noProof/>
                <w:webHidden/>
              </w:rPr>
              <w:fldChar w:fldCharType="separate"/>
            </w:r>
            <w:r w:rsidR="003D2AE3">
              <w:rPr>
                <w:noProof/>
                <w:webHidden/>
              </w:rPr>
              <w:t>15</w:t>
            </w:r>
            <w:r>
              <w:rPr>
                <w:noProof/>
                <w:webHidden/>
              </w:rPr>
              <w:fldChar w:fldCharType="end"/>
            </w:r>
          </w:hyperlink>
        </w:p>
        <w:p w:rsidR="00DE7AAE" w:rsidRDefault="00DE7AAE" w14:paraId="5C25BB36" w14:textId="12F79FE9">
          <w:pPr>
            <w:pStyle w:val="Inhopg2"/>
            <w:rPr>
              <w:rFonts w:eastAsiaTheme="minorEastAsia"/>
              <w:noProof/>
              <w:sz w:val="24"/>
              <w:lang w:eastAsia="nl-NL"/>
            </w:rPr>
          </w:pPr>
          <w:hyperlink w:history="1" w:anchor="_Toc225426935">
            <w:r w:rsidRPr="00437A1E">
              <w:rPr>
                <w:rStyle w:val="Hyperlink"/>
                <w:noProof/>
              </w:rPr>
              <w:t>3.1</w:t>
            </w:r>
            <w:r>
              <w:rPr>
                <w:rFonts w:eastAsiaTheme="minorEastAsia"/>
                <w:noProof/>
                <w:sz w:val="24"/>
                <w:lang w:eastAsia="nl-NL"/>
              </w:rPr>
              <w:tab/>
            </w:r>
            <w:r w:rsidRPr="00437A1E">
              <w:rPr>
                <w:rStyle w:val="Hyperlink"/>
                <w:noProof/>
              </w:rPr>
              <w:t>Hercategorisering toezichtcategorie</w:t>
            </w:r>
            <w:r>
              <w:rPr>
                <w:noProof/>
                <w:webHidden/>
              </w:rPr>
              <w:tab/>
            </w:r>
            <w:r>
              <w:rPr>
                <w:noProof/>
                <w:webHidden/>
              </w:rPr>
              <w:fldChar w:fldCharType="begin"/>
            </w:r>
            <w:r>
              <w:rPr>
                <w:noProof/>
                <w:webHidden/>
              </w:rPr>
              <w:instrText xml:space="preserve"> PAGEREF _Toc225426935 \h </w:instrText>
            </w:r>
            <w:r>
              <w:rPr>
                <w:noProof/>
                <w:webHidden/>
              </w:rPr>
            </w:r>
            <w:r>
              <w:rPr>
                <w:noProof/>
                <w:webHidden/>
              </w:rPr>
              <w:fldChar w:fldCharType="separate"/>
            </w:r>
            <w:r w:rsidR="003D2AE3">
              <w:rPr>
                <w:noProof/>
                <w:webHidden/>
              </w:rPr>
              <w:t>15</w:t>
            </w:r>
            <w:r>
              <w:rPr>
                <w:noProof/>
                <w:webHidden/>
              </w:rPr>
              <w:fldChar w:fldCharType="end"/>
            </w:r>
          </w:hyperlink>
        </w:p>
        <w:p w:rsidR="00DE7AAE" w:rsidRDefault="00DE7AAE" w14:paraId="2E8BE40E" w14:textId="6352EBEA">
          <w:pPr>
            <w:pStyle w:val="Inhopg2"/>
            <w:rPr>
              <w:rFonts w:eastAsiaTheme="minorEastAsia"/>
              <w:noProof/>
              <w:sz w:val="24"/>
              <w:lang w:eastAsia="nl-NL"/>
            </w:rPr>
          </w:pPr>
          <w:hyperlink w:history="1" w:anchor="_Toc225426936">
            <w:r w:rsidRPr="00437A1E">
              <w:rPr>
                <w:rStyle w:val="Hyperlink"/>
                <w:noProof/>
              </w:rPr>
              <w:t>3.2</w:t>
            </w:r>
            <w:r>
              <w:rPr>
                <w:rFonts w:eastAsiaTheme="minorEastAsia"/>
                <w:noProof/>
                <w:sz w:val="24"/>
                <w:lang w:eastAsia="nl-NL"/>
              </w:rPr>
              <w:tab/>
            </w:r>
            <w:r w:rsidRPr="00437A1E">
              <w:rPr>
                <w:rStyle w:val="Hyperlink"/>
                <w:noProof/>
              </w:rPr>
              <w:t>Altijd Actuele Digitale Vergunning Provincie Zuid-Holland</w:t>
            </w:r>
            <w:r>
              <w:rPr>
                <w:noProof/>
                <w:webHidden/>
              </w:rPr>
              <w:tab/>
            </w:r>
            <w:r>
              <w:rPr>
                <w:noProof/>
                <w:webHidden/>
              </w:rPr>
              <w:fldChar w:fldCharType="begin"/>
            </w:r>
            <w:r>
              <w:rPr>
                <w:noProof/>
                <w:webHidden/>
              </w:rPr>
              <w:instrText xml:space="preserve"> PAGEREF _Toc225426936 \h </w:instrText>
            </w:r>
            <w:r>
              <w:rPr>
                <w:noProof/>
                <w:webHidden/>
              </w:rPr>
            </w:r>
            <w:r>
              <w:rPr>
                <w:noProof/>
                <w:webHidden/>
              </w:rPr>
              <w:fldChar w:fldCharType="separate"/>
            </w:r>
            <w:r w:rsidR="003D2AE3">
              <w:rPr>
                <w:noProof/>
                <w:webHidden/>
              </w:rPr>
              <w:t>16</w:t>
            </w:r>
            <w:r>
              <w:rPr>
                <w:noProof/>
                <w:webHidden/>
              </w:rPr>
              <w:fldChar w:fldCharType="end"/>
            </w:r>
          </w:hyperlink>
        </w:p>
        <w:p w:rsidR="00DE7AAE" w:rsidRDefault="00DE7AAE" w14:paraId="47B8B3F8" w14:textId="22CDC5C7">
          <w:pPr>
            <w:pStyle w:val="Inhopg2"/>
            <w:rPr>
              <w:rFonts w:eastAsiaTheme="minorEastAsia"/>
              <w:noProof/>
              <w:sz w:val="24"/>
              <w:lang w:eastAsia="nl-NL"/>
            </w:rPr>
          </w:pPr>
          <w:hyperlink w:history="1" w:anchor="_Toc225426937">
            <w:r w:rsidRPr="00437A1E">
              <w:rPr>
                <w:rStyle w:val="Hyperlink"/>
                <w:noProof/>
              </w:rPr>
              <w:t>3.3</w:t>
            </w:r>
            <w:r>
              <w:rPr>
                <w:rFonts w:eastAsiaTheme="minorEastAsia"/>
                <w:noProof/>
                <w:sz w:val="24"/>
                <w:lang w:eastAsia="nl-NL"/>
              </w:rPr>
              <w:tab/>
            </w:r>
            <w:r w:rsidRPr="00437A1E">
              <w:rPr>
                <w:rStyle w:val="Hyperlink"/>
                <w:noProof/>
              </w:rPr>
              <w:t>Actualiseren Vergunningen</w:t>
            </w:r>
            <w:r>
              <w:rPr>
                <w:noProof/>
                <w:webHidden/>
              </w:rPr>
              <w:tab/>
            </w:r>
            <w:r>
              <w:rPr>
                <w:noProof/>
                <w:webHidden/>
              </w:rPr>
              <w:fldChar w:fldCharType="begin"/>
            </w:r>
            <w:r>
              <w:rPr>
                <w:noProof/>
                <w:webHidden/>
              </w:rPr>
              <w:instrText xml:space="preserve"> PAGEREF _Toc225426937 \h </w:instrText>
            </w:r>
            <w:r>
              <w:rPr>
                <w:noProof/>
                <w:webHidden/>
              </w:rPr>
            </w:r>
            <w:r>
              <w:rPr>
                <w:noProof/>
                <w:webHidden/>
              </w:rPr>
              <w:fldChar w:fldCharType="separate"/>
            </w:r>
            <w:r w:rsidR="003D2AE3">
              <w:rPr>
                <w:noProof/>
                <w:webHidden/>
              </w:rPr>
              <w:t>17</w:t>
            </w:r>
            <w:r>
              <w:rPr>
                <w:noProof/>
                <w:webHidden/>
              </w:rPr>
              <w:fldChar w:fldCharType="end"/>
            </w:r>
          </w:hyperlink>
        </w:p>
        <w:p w:rsidR="00DE7AAE" w:rsidRDefault="00DE7AAE" w14:paraId="13DD047E" w14:textId="07CA96A6">
          <w:pPr>
            <w:pStyle w:val="Inhopg2"/>
            <w:rPr>
              <w:rFonts w:eastAsiaTheme="minorEastAsia"/>
              <w:noProof/>
              <w:sz w:val="24"/>
              <w:lang w:eastAsia="nl-NL"/>
            </w:rPr>
          </w:pPr>
          <w:hyperlink w:history="1" w:anchor="_Toc225426938">
            <w:r w:rsidRPr="00437A1E">
              <w:rPr>
                <w:rStyle w:val="Hyperlink"/>
                <w:noProof/>
              </w:rPr>
              <w:t>3.4</w:t>
            </w:r>
            <w:r>
              <w:rPr>
                <w:rFonts w:eastAsiaTheme="minorEastAsia"/>
                <w:noProof/>
                <w:sz w:val="24"/>
                <w:lang w:eastAsia="nl-NL"/>
              </w:rPr>
              <w:tab/>
            </w:r>
            <w:r w:rsidRPr="00437A1E">
              <w:rPr>
                <w:rStyle w:val="Hyperlink"/>
                <w:noProof/>
              </w:rPr>
              <w:t>Gewasbeschermingsmiddelen in de bodem</w:t>
            </w:r>
            <w:r>
              <w:rPr>
                <w:noProof/>
                <w:webHidden/>
              </w:rPr>
              <w:tab/>
            </w:r>
            <w:r>
              <w:rPr>
                <w:noProof/>
                <w:webHidden/>
              </w:rPr>
              <w:fldChar w:fldCharType="begin"/>
            </w:r>
            <w:r>
              <w:rPr>
                <w:noProof/>
                <w:webHidden/>
              </w:rPr>
              <w:instrText xml:space="preserve"> PAGEREF _Toc225426938 \h </w:instrText>
            </w:r>
            <w:r>
              <w:rPr>
                <w:noProof/>
                <w:webHidden/>
              </w:rPr>
            </w:r>
            <w:r>
              <w:rPr>
                <w:noProof/>
                <w:webHidden/>
              </w:rPr>
              <w:fldChar w:fldCharType="separate"/>
            </w:r>
            <w:r w:rsidR="003D2AE3">
              <w:rPr>
                <w:noProof/>
                <w:webHidden/>
              </w:rPr>
              <w:t>18</w:t>
            </w:r>
            <w:r>
              <w:rPr>
                <w:noProof/>
                <w:webHidden/>
              </w:rPr>
              <w:fldChar w:fldCharType="end"/>
            </w:r>
          </w:hyperlink>
        </w:p>
        <w:p w:rsidR="00DE7AAE" w:rsidRDefault="00DE7AAE" w14:paraId="21020F9F" w14:textId="246B3797">
          <w:pPr>
            <w:pStyle w:val="Inhopg2"/>
            <w:rPr>
              <w:rFonts w:eastAsiaTheme="minorEastAsia"/>
              <w:noProof/>
              <w:sz w:val="24"/>
              <w:lang w:eastAsia="nl-NL"/>
            </w:rPr>
          </w:pPr>
          <w:hyperlink w:history="1" w:anchor="_Toc225426939">
            <w:r w:rsidRPr="00437A1E">
              <w:rPr>
                <w:rStyle w:val="Hyperlink"/>
                <w:rFonts w:eastAsia="Calibri"/>
                <w:noProof/>
              </w:rPr>
              <w:t>3.5</w:t>
            </w:r>
            <w:r>
              <w:rPr>
                <w:rFonts w:eastAsiaTheme="minorEastAsia"/>
                <w:noProof/>
                <w:sz w:val="24"/>
                <w:lang w:eastAsia="nl-NL"/>
              </w:rPr>
              <w:tab/>
            </w:r>
            <w:r w:rsidRPr="00437A1E">
              <w:rPr>
                <w:rStyle w:val="Hyperlink"/>
                <w:rFonts w:eastAsia="Calibri"/>
                <w:noProof/>
              </w:rPr>
              <w:t>(Potentieel) Zeer Zorgwekkende Stoffen</w:t>
            </w:r>
            <w:r>
              <w:rPr>
                <w:noProof/>
                <w:webHidden/>
              </w:rPr>
              <w:tab/>
            </w:r>
            <w:r>
              <w:rPr>
                <w:noProof/>
                <w:webHidden/>
              </w:rPr>
              <w:fldChar w:fldCharType="begin"/>
            </w:r>
            <w:r>
              <w:rPr>
                <w:noProof/>
                <w:webHidden/>
              </w:rPr>
              <w:instrText xml:space="preserve"> PAGEREF _Toc225426939 \h </w:instrText>
            </w:r>
            <w:r>
              <w:rPr>
                <w:noProof/>
                <w:webHidden/>
              </w:rPr>
            </w:r>
            <w:r>
              <w:rPr>
                <w:noProof/>
                <w:webHidden/>
              </w:rPr>
              <w:fldChar w:fldCharType="separate"/>
            </w:r>
            <w:r w:rsidR="003D2AE3">
              <w:rPr>
                <w:noProof/>
                <w:webHidden/>
              </w:rPr>
              <w:t>18</w:t>
            </w:r>
            <w:r>
              <w:rPr>
                <w:noProof/>
                <w:webHidden/>
              </w:rPr>
              <w:fldChar w:fldCharType="end"/>
            </w:r>
          </w:hyperlink>
        </w:p>
        <w:p w:rsidR="00DE7AAE" w:rsidRDefault="00DE7AAE" w14:paraId="671E02ED" w14:textId="7F5B4B1A">
          <w:pPr>
            <w:pStyle w:val="Inhopg2"/>
            <w:rPr>
              <w:rFonts w:eastAsiaTheme="minorEastAsia"/>
              <w:noProof/>
              <w:sz w:val="24"/>
              <w:lang w:eastAsia="nl-NL"/>
            </w:rPr>
          </w:pPr>
          <w:hyperlink w:history="1" w:anchor="_Toc225426940">
            <w:r w:rsidRPr="00437A1E">
              <w:rPr>
                <w:rStyle w:val="Hyperlink"/>
                <w:rFonts w:eastAsia="Calibri"/>
                <w:noProof/>
              </w:rPr>
              <w:t>3.6</w:t>
            </w:r>
            <w:r>
              <w:rPr>
                <w:rFonts w:eastAsiaTheme="minorEastAsia"/>
                <w:noProof/>
                <w:sz w:val="24"/>
                <w:lang w:eastAsia="nl-NL"/>
              </w:rPr>
              <w:tab/>
            </w:r>
            <w:r w:rsidRPr="00437A1E">
              <w:rPr>
                <w:rStyle w:val="Hyperlink"/>
                <w:rFonts w:eastAsia="Calibri"/>
                <w:noProof/>
              </w:rPr>
              <w:t>Stikstof</w:t>
            </w:r>
            <w:r>
              <w:rPr>
                <w:noProof/>
                <w:webHidden/>
              </w:rPr>
              <w:tab/>
            </w:r>
            <w:r>
              <w:rPr>
                <w:noProof/>
                <w:webHidden/>
              </w:rPr>
              <w:fldChar w:fldCharType="begin"/>
            </w:r>
            <w:r>
              <w:rPr>
                <w:noProof/>
                <w:webHidden/>
              </w:rPr>
              <w:instrText xml:space="preserve"> PAGEREF _Toc225426940 \h </w:instrText>
            </w:r>
            <w:r>
              <w:rPr>
                <w:noProof/>
                <w:webHidden/>
              </w:rPr>
            </w:r>
            <w:r>
              <w:rPr>
                <w:noProof/>
                <w:webHidden/>
              </w:rPr>
              <w:fldChar w:fldCharType="separate"/>
            </w:r>
            <w:r w:rsidR="003D2AE3">
              <w:rPr>
                <w:noProof/>
                <w:webHidden/>
              </w:rPr>
              <w:t>19</w:t>
            </w:r>
            <w:r>
              <w:rPr>
                <w:noProof/>
                <w:webHidden/>
              </w:rPr>
              <w:fldChar w:fldCharType="end"/>
            </w:r>
          </w:hyperlink>
        </w:p>
        <w:p w:rsidR="00DE7AAE" w:rsidRDefault="00DE7AAE" w14:paraId="056338D6" w14:textId="49E9C1C8">
          <w:pPr>
            <w:pStyle w:val="Inhopg2"/>
            <w:rPr>
              <w:rFonts w:eastAsiaTheme="minorEastAsia"/>
              <w:noProof/>
              <w:sz w:val="24"/>
              <w:lang w:eastAsia="nl-NL"/>
            </w:rPr>
          </w:pPr>
          <w:hyperlink w:history="1" w:anchor="_Toc225426941">
            <w:r w:rsidRPr="00437A1E">
              <w:rPr>
                <w:rStyle w:val="Hyperlink"/>
                <w:noProof/>
              </w:rPr>
              <w:t>3.7</w:t>
            </w:r>
            <w:r>
              <w:rPr>
                <w:rFonts w:eastAsiaTheme="minorEastAsia"/>
                <w:noProof/>
                <w:sz w:val="24"/>
                <w:lang w:eastAsia="nl-NL"/>
              </w:rPr>
              <w:tab/>
            </w:r>
            <w:r w:rsidRPr="00437A1E">
              <w:rPr>
                <w:rStyle w:val="Hyperlink"/>
                <w:iCs/>
                <w:noProof/>
              </w:rPr>
              <w:t>Administratief-, Ketentoezicht en Ondermijning</w:t>
            </w:r>
            <w:r>
              <w:rPr>
                <w:noProof/>
                <w:webHidden/>
              </w:rPr>
              <w:tab/>
            </w:r>
            <w:r>
              <w:rPr>
                <w:noProof/>
                <w:webHidden/>
              </w:rPr>
              <w:fldChar w:fldCharType="begin"/>
            </w:r>
            <w:r>
              <w:rPr>
                <w:noProof/>
                <w:webHidden/>
              </w:rPr>
              <w:instrText xml:space="preserve"> PAGEREF _Toc225426941 \h </w:instrText>
            </w:r>
            <w:r>
              <w:rPr>
                <w:noProof/>
                <w:webHidden/>
              </w:rPr>
            </w:r>
            <w:r>
              <w:rPr>
                <w:noProof/>
                <w:webHidden/>
              </w:rPr>
              <w:fldChar w:fldCharType="separate"/>
            </w:r>
            <w:r w:rsidR="003D2AE3">
              <w:rPr>
                <w:noProof/>
                <w:webHidden/>
              </w:rPr>
              <w:t>20</w:t>
            </w:r>
            <w:r>
              <w:rPr>
                <w:noProof/>
                <w:webHidden/>
              </w:rPr>
              <w:fldChar w:fldCharType="end"/>
            </w:r>
          </w:hyperlink>
        </w:p>
        <w:p w:rsidR="00DE7AAE" w:rsidRDefault="00DE7AAE" w14:paraId="4A880B16" w14:textId="705E271E">
          <w:pPr>
            <w:pStyle w:val="Inhopg2"/>
            <w:rPr>
              <w:rFonts w:eastAsiaTheme="minorEastAsia"/>
              <w:noProof/>
              <w:sz w:val="24"/>
              <w:lang w:eastAsia="nl-NL"/>
            </w:rPr>
          </w:pPr>
          <w:hyperlink w:history="1" w:anchor="_Toc225426942">
            <w:r w:rsidRPr="00437A1E">
              <w:rPr>
                <w:rStyle w:val="Hyperlink"/>
                <w:iCs/>
                <w:noProof/>
              </w:rPr>
              <w:t>3.8</w:t>
            </w:r>
            <w:r>
              <w:rPr>
                <w:rFonts w:eastAsiaTheme="minorEastAsia"/>
                <w:noProof/>
                <w:sz w:val="24"/>
                <w:lang w:eastAsia="nl-NL"/>
              </w:rPr>
              <w:tab/>
            </w:r>
            <w:r w:rsidRPr="00437A1E">
              <w:rPr>
                <w:rStyle w:val="Hyperlink"/>
                <w:iCs/>
                <w:noProof/>
              </w:rPr>
              <w:t>Inschatting benodigdheden intensivering taken en uitvoering</w:t>
            </w:r>
            <w:r>
              <w:rPr>
                <w:noProof/>
                <w:webHidden/>
              </w:rPr>
              <w:tab/>
            </w:r>
            <w:r>
              <w:rPr>
                <w:noProof/>
                <w:webHidden/>
              </w:rPr>
              <w:fldChar w:fldCharType="begin"/>
            </w:r>
            <w:r>
              <w:rPr>
                <w:noProof/>
                <w:webHidden/>
              </w:rPr>
              <w:instrText xml:space="preserve"> PAGEREF _Toc225426942 \h </w:instrText>
            </w:r>
            <w:r>
              <w:rPr>
                <w:noProof/>
                <w:webHidden/>
              </w:rPr>
            </w:r>
            <w:r>
              <w:rPr>
                <w:noProof/>
                <w:webHidden/>
              </w:rPr>
              <w:fldChar w:fldCharType="separate"/>
            </w:r>
            <w:r w:rsidR="003D2AE3">
              <w:rPr>
                <w:noProof/>
                <w:webHidden/>
              </w:rPr>
              <w:t>21</w:t>
            </w:r>
            <w:r>
              <w:rPr>
                <w:noProof/>
                <w:webHidden/>
              </w:rPr>
              <w:fldChar w:fldCharType="end"/>
            </w:r>
          </w:hyperlink>
        </w:p>
        <w:p w:rsidR="00DE7AAE" w:rsidRDefault="00DE7AAE" w14:paraId="601E1E50" w14:textId="5ABEEA13">
          <w:pPr>
            <w:pStyle w:val="Inhopg1"/>
            <w:tabs>
              <w:tab w:val="left" w:pos="480"/>
              <w:tab w:val="right" w:leader="dot" w:pos="9062"/>
            </w:tabs>
            <w:rPr>
              <w:rFonts w:eastAsiaTheme="minorEastAsia"/>
              <w:noProof/>
              <w:sz w:val="24"/>
              <w:lang w:eastAsia="nl-NL"/>
            </w:rPr>
          </w:pPr>
          <w:hyperlink w:history="1" w:anchor="_Toc225426943">
            <w:r w:rsidRPr="00437A1E">
              <w:rPr>
                <w:rStyle w:val="Hyperlink"/>
                <w:noProof/>
              </w:rPr>
              <w:t>4.</w:t>
            </w:r>
            <w:r>
              <w:rPr>
                <w:rFonts w:eastAsiaTheme="minorEastAsia"/>
                <w:noProof/>
                <w:sz w:val="24"/>
                <w:lang w:eastAsia="nl-NL"/>
              </w:rPr>
              <w:tab/>
            </w:r>
            <w:r w:rsidRPr="00437A1E">
              <w:rPr>
                <w:rStyle w:val="Hyperlink"/>
                <w:noProof/>
              </w:rPr>
              <w:t>Administratieve taken</w:t>
            </w:r>
            <w:r>
              <w:rPr>
                <w:noProof/>
                <w:webHidden/>
              </w:rPr>
              <w:tab/>
            </w:r>
            <w:r>
              <w:rPr>
                <w:noProof/>
                <w:webHidden/>
              </w:rPr>
              <w:fldChar w:fldCharType="begin"/>
            </w:r>
            <w:r>
              <w:rPr>
                <w:noProof/>
                <w:webHidden/>
              </w:rPr>
              <w:instrText xml:space="preserve"> PAGEREF _Toc225426943 \h </w:instrText>
            </w:r>
            <w:r>
              <w:rPr>
                <w:noProof/>
                <w:webHidden/>
              </w:rPr>
            </w:r>
            <w:r>
              <w:rPr>
                <w:noProof/>
                <w:webHidden/>
              </w:rPr>
              <w:fldChar w:fldCharType="separate"/>
            </w:r>
            <w:r w:rsidR="003D2AE3">
              <w:rPr>
                <w:noProof/>
                <w:webHidden/>
              </w:rPr>
              <w:t>22</w:t>
            </w:r>
            <w:r>
              <w:rPr>
                <w:noProof/>
                <w:webHidden/>
              </w:rPr>
              <w:fldChar w:fldCharType="end"/>
            </w:r>
          </w:hyperlink>
        </w:p>
        <w:p w:rsidR="00DE7AAE" w:rsidRDefault="00DE7AAE" w14:paraId="7E7DBC4C" w14:textId="1165DB5B">
          <w:pPr>
            <w:pStyle w:val="Inhopg2"/>
            <w:rPr>
              <w:rFonts w:eastAsiaTheme="minorEastAsia"/>
              <w:noProof/>
              <w:sz w:val="24"/>
              <w:lang w:eastAsia="nl-NL"/>
            </w:rPr>
          </w:pPr>
          <w:hyperlink w:history="1" w:anchor="_Toc225426944">
            <w:r w:rsidRPr="00437A1E">
              <w:rPr>
                <w:rStyle w:val="Hyperlink"/>
                <w:noProof/>
              </w:rPr>
              <w:t>4.1</w:t>
            </w:r>
            <w:r>
              <w:rPr>
                <w:rFonts w:eastAsiaTheme="minorEastAsia"/>
                <w:noProof/>
                <w:sz w:val="24"/>
                <w:lang w:eastAsia="nl-NL"/>
              </w:rPr>
              <w:tab/>
            </w:r>
            <w:r w:rsidRPr="00437A1E">
              <w:rPr>
                <w:rStyle w:val="Hyperlink"/>
                <w:noProof/>
              </w:rPr>
              <w:t>Inschatting benodigdheden administratieve taken</w:t>
            </w:r>
            <w:r>
              <w:rPr>
                <w:noProof/>
                <w:webHidden/>
              </w:rPr>
              <w:tab/>
            </w:r>
            <w:r>
              <w:rPr>
                <w:noProof/>
                <w:webHidden/>
              </w:rPr>
              <w:fldChar w:fldCharType="begin"/>
            </w:r>
            <w:r>
              <w:rPr>
                <w:noProof/>
                <w:webHidden/>
              </w:rPr>
              <w:instrText xml:space="preserve"> PAGEREF _Toc225426944 \h </w:instrText>
            </w:r>
            <w:r>
              <w:rPr>
                <w:noProof/>
                <w:webHidden/>
              </w:rPr>
            </w:r>
            <w:r>
              <w:rPr>
                <w:noProof/>
                <w:webHidden/>
              </w:rPr>
              <w:fldChar w:fldCharType="separate"/>
            </w:r>
            <w:r w:rsidR="003D2AE3">
              <w:rPr>
                <w:noProof/>
                <w:webHidden/>
              </w:rPr>
              <w:t>23</w:t>
            </w:r>
            <w:r>
              <w:rPr>
                <w:noProof/>
                <w:webHidden/>
              </w:rPr>
              <w:fldChar w:fldCharType="end"/>
            </w:r>
          </w:hyperlink>
        </w:p>
        <w:p w:rsidR="00DE7AAE" w:rsidRDefault="00DE7AAE" w14:paraId="38ADBCA0" w14:textId="1F1593D0">
          <w:pPr>
            <w:pStyle w:val="Inhopg1"/>
            <w:tabs>
              <w:tab w:val="left" w:pos="480"/>
              <w:tab w:val="right" w:leader="dot" w:pos="9062"/>
            </w:tabs>
            <w:rPr>
              <w:rFonts w:eastAsiaTheme="minorEastAsia"/>
              <w:noProof/>
              <w:sz w:val="24"/>
              <w:lang w:eastAsia="nl-NL"/>
            </w:rPr>
          </w:pPr>
          <w:hyperlink w:history="1" w:anchor="_Toc225426945">
            <w:r w:rsidRPr="00437A1E">
              <w:rPr>
                <w:rStyle w:val="Hyperlink"/>
                <w:noProof/>
              </w:rPr>
              <w:t>5.</w:t>
            </w:r>
            <w:r>
              <w:rPr>
                <w:rFonts w:eastAsiaTheme="minorEastAsia"/>
                <w:noProof/>
                <w:sz w:val="24"/>
                <w:lang w:eastAsia="nl-NL"/>
              </w:rPr>
              <w:tab/>
            </w:r>
            <w:r w:rsidRPr="00437A1E">
              <w:rPr>
                <w:rStyle w:val="Hyperlink"/>
                <w:noProof/>
              </w:rPr>
              <w:t>Gemeentelijke taken</w:t>
            </w:r>
            <w:r>
              <w:rPr>
                <w:noProof/>
                <w:webHidden/>
              </w:rPr>
              <w:tab/>
            </w:r>
            <w:r>
              <w:rPr>
                <w:noProof/>
                <w:webHidden/>
              </w:rPr>
              <w:fldChar w:fldCharType="begin"/>
            </w:r>
            <w:r>
              <w:rPr>
                <w:noProof/>
                <w:webHidden/>
              </w:rPr>
              <w:instrText xml:space="preserve"> PAGEREF _Toc225426945 \h </w:instrText>
            </w:r>
            <w:r>
              <w:rPr>
                <w:noProof/>
                <w:webHidden/>
              </w:rPr>
            </w:r>
            <w:r>
              <w:rPr>
                <w:noProof/>
                <w:webHidden/>
              </w:rPr>
              <w:fldChar w:fldCharType="separate"/>
            </w:r>
            <w:r w:rsidR="003D2AE3">
              <w:rPr>
                <w:noProof/>
                <w:webHidden/>
              </w:rPr>
              <w:t>24</w:t>
            </w:r>
            <w:r>
              <w:rPr>
                <w:noProof/>
                <w:webHidden/>
              </w:rPr>
              <w:fldChar w:fldCharType="end"/>
            </w:r>
          </w:hyperlink>
        </w:p>
        <w:p w:rsidR="00DE7AAE" w:rsidRDefault="00DE7AAE" w14:paraId="7C2A1A44" w14:textId="00A692C4">
          <w:pPr>
            <w:pStyle w:val="Inhopg2"/>
            <w:rPr>
              <w:rFonts w:eastAsiaTheme="minorEastAsia"/>
              <w:noProof/>
              <w:sz w:val="24"/>
              <w:lang w:eastAsia="nl-NL"/>
            </w:rPr>
          </w:pPr>
          <w:hyperlink w:history="1" w:anchor="_Toc225426946">
            <w:r w:rsidRPr="00437A1E">
              <w:rPr>
                <w:rStyle w:val="Hyperlink"/>
                <w:noProof/>
              </w:rPr>
              <w:t>5.1</w:t>
            </w:r>
            <w:r>
              <w:rPr>
                <w:rFonts w:eastAsiaTheme="minorEastAsia"/>
                <w:noProof/>
                <w:sz w:val="24"/>
                <w:lang w:eastAsia="nl-NL"/>
              </w:rPr>
              <w:tab/>
            </w:r>
            <w:r w:rsidRPr="00437A1E">
              <w:rPr>
                <w:rStyle w:val="Hyperlink"/>
                <w:noProof/>
              </w:rPr>
              <w:t>Soortenmanagementplan</w:t>
            </w:r>
            <w:r>
              <w:rPr>
                <w:noProof/>
                <w:webHidden/>
              </w:rPr>
              <w:tab/>
            </w:r>
            <w:r>
              <w:rPr>
                <w:noProof/>
                <w:webHidden/>
              </w:rPr>
              <w:fldChar w:fldCharType="begin"/>
            </w:r>
            <w:r>
              <w:rPr>
                <w:noProof/>
                <w:webHidden/>
              </w:rPr>
              <w:instrText xml:space="preserve"> PAGEREF _Toc225426946 \h </w:instrText>
            </w:r>
            <w:r>
              <w:rPr>
                <w:noProof/>
                <w:webHidden/>
              </w:rPr>
            </w:r>
            <w:r>
              <w:rPr>
                <w:noProof/>
                <w:webHidden/>
              </w:rPr>
              <w:fldChar w:fldCharType="separate"/>
            </w:r>
            <w:r w:rsidR="003D2AE3">
              <w:rPr>
                <w:noProof/>
                <w:webHidden/>
              </w:rPr>
              <w:t>24</w:t>
            </w:r>
            <w:r>
              <w:rPr>
                <w:noProof/>
                <w:webHidden/>
              </w:rPr>
              <w:fldChar w:fldCharType="end"/>
            </w:r>
          </w:hyperlink>
        </w:p>
        <w:p w:rsidR="00DE7AAE" w:rsidRDefault="00DE7AAE" w14:paraId="763EA23A" w14:textId="2032CD78">
          <w:pPr>
            <w:pStyle w:val="Inhopg2"/>
            <w:rPr>
              <w:rFonts w:eastAsiaTheme="minorEastAsia"/>
              <w:noProof/>
              <w:sz w:val="24"/>
              <w:lang w:eastAsia="nl-NL"/>
            </w:rPr>
          </w:pPr>
          <w:hyperlink w:history="1" w:anchor="_Toc225426947">
            <w:r w:rsidRPr="00437A1E">
              <w:rPr>
                <w:rStyle w:val="Hyperlink"/>
                <w:noProof/>
              </w:rPr>
              <w:t>5.2</w:t>
            </w:r>
            <w:r>
              <w:rPr>
                <w:rFonts w:eastAsiaTheme="minorEastAsia"/>
                <w:noProof/>
                <w:sz w:val="24"/>
                <w:lang w:eastAsia="nl-NL"/>
              </w:rPr>
              <w:tab/>
            </w:r>
            <w:r w:rsidRPr="00437A1E">
              <w:rPr>
                <w:rStyle w:val="Hyperlink"/>
                <w:noProof/>
              </w:rPr>
              <w:t>Klimaatadaptatie</w:t>
            </w:r>
            <w:r>
              <w:rPr>
                <w:noProof/>
                <w:webHidden/>
              </w:rPr>
              <w:tab/>
            </w:r>
            <w:r>
              <w:rPr>
                <w:noProof/>
                <w:webHidden/>
              </w:rPr>
              <w:fldChar w:fldCharType="begin"/>
            </w:r>
            <w:r>
              <w:rPr>
                <w:noProof/>
                <w:webHidden/>
              </w:rPr>
              <w:instrText xml:space="preserve"> PAGEREF _Toc225426947 \h </w:instrText>
            </w:r>
            <w:r>
              <w:rPr>
                <w:noProof/>
                <w:webHidden/>
              </w:rPr>
            </w:r>
            <w:r>
              <w:rPr>
                <w:noProof/>
                <w:webHidden/>
              </w:rPr>
              <w:fldChar w:fldCharType="separate"/>
            </w:r>
            <w:r w:rsidR="003D2AE3">
              <w:rPr>
                <w:noProof/>
                <w:webHidden/>
              </w:rPr>
              <w:t>25</w:t>
            </w:r>
            <w:r>
              <w:rPr>
                <w:noProof/>
                <w:webHidden/>
              </w:rPr>
              <w:fldChar w:fldCharType="end"/>
            </w:r>
          </w:hyperlink>
        </w:p>
        <w:p w:rsidR="00DE7AAE" w:rsidRDefault="00DE7AAE" w14:paraId="5BE29144" w14:textId="3F94BA56">
          <w:pPr>
            <w:pStyle w:val="Inhopg2"/>
            <w:rPr>
              <w:rFonts w:eastAsiaTheme="minorEastAsia"/>
              <w:noProof/>
              <w:sz w:val="24"/>
              <w:lang w:eastAsia="nl-NL"/>
            </w:rPr>
          </w:pPr>
          <w:hyperlink w:history="1" w:anchor="_Toc225426948">
            <w:r w:rsidRPr="00437A1E">
              <w:rPr>
                <w:rStyle w:val="Hyperlink"/>
                <w:noProof/>
              </w:rPr>
              <w:t>5.3</w:t>
            </w:r>
            <w:r>
              <w:rPr>
                <w:rFonts w:eastAsiaTheme="minorEastAsia"/>
                <w:noProof/>
                <w:sz w:val="24"/>
                <w:lang w:eastAsia="nl-NL"/>
              </w:rPr>
              <w:tab/>
            </w:r>
            <w:r w:rsidRPr="00437A1E">
              <w:rPr>
                <w:rStyle w:val="Hyperlink"/>
                <w:noProof/>
              </w:rPr>
              <w:t>Inschatting benodigdheden Gemeentelijke taken</w:t>
            </w:r>
            <w:r>
              <w:rPr>
                <w:noProof/>
                <w:webHidden/>
              </w:rPr>
              <w:tab/>
            </w:r>
            <w:r>
              <w:rPr>
                <w:noProof/>
                <w:webHidden/>
              </w:rPr>
              <w:fldChar w:fldCharType="begin"/>
            </w:r>
            <w:r>
              <w:rPr>
                <w:noProof/>
                <w:webHidden/>
              </w:rPr>
              <w:instrText xml:space="preserve"> PAGEREF _Toc225426948 \h </w:instrText>
            </w:r>
            <w:r>
              <w:rPr>
                <w:noProof/>
                <w:webHidden/>
              </w:rPr>
            </w:r>
            <w:r>
              <w:rPr>
                <w:noProof/>
                <w:webHidden/>
              </w:rPr>
              <w:fldChar w:fldCharType="separate"/>
            </w:r>
            <w:r w:rsidR="003D2AE3">
              <w:rPr>
                <w:noProof/>
                <w:webHidden/>
              </w:rPr>
              <w:t>25</w:t>
            </w:r>
            <w:r>
              <w:rPr>
                <w:noProof/>
                <w:webHidden/>
              </w:rPr>
              <w:fldChar w:fldCharType="end"/>
            </w:r>
          </w:hyperlink>
        </w:p>
        <w:p w:rsidR="00DE7AAE" w:rsidRDefault="00DE7AAE" w14:paraId="1DEBC3D5" w14:textId="442B0ED4">
          <w:pPr>
            <w:pStyle w:val="Inhopg1"/>
            <w:tabs>
              <w:tab w:val="left" w:pos="480"/>
              <w:tab w:val="right" w:leader="dot" w:pos="9062"/>
            </w:tabs>
            <w:rPr>
              <w:rFonts w:eastAsiaTheme="minorEastAsia"/>
              <w:noProof/>
              <w:sz w:val="24"/>
              <w:lang w:eastAsia="nl-NL"/>
            </w:rPr>
          </w:pPr>
          <w:hyperlink w:history="1" w:anchor="_Toc225426949">
            <w:r w:rsidRPr="00437A1E">
              <w:rPr>
                <w:rStyle w:val="Hyperlink"/>
                <w:noProof/>
              </w:rPr>
              <w:t>6.</w:t>
            </w:r>
            <w:r>
              <w:rPr>
                <w:rFonts w:eastAsiaTheme="minorEastAsia"/>
                <w:noProof/>
                <w:sz w:val="24"/>
                <w:lang w:eastAsia="nl-NL"/>
              </w:rPr>
              <w:tab/>
            </w:r>
            <w:r w:rsidRPr="00437A1E">
              <w:rPr>
                <w:rStyle w:val="Hyperlink"/>
                <w:noProof/>
              </w:rPr>
              <w:t>Versterking Vergunningverlening, Toezicht en Handhaving</w:t>
            </w:r>
            <w:r>
              <w:rPr>
                <w:noProof/>
                <w:webHidden/>
              </w:rPr>
              <w:tab/>
            </w:r>
            <w:r>
              <w:rPr>
                <w:noProof/>
                <w:webHidden/>
              </w:rPr>
              <w:fldChar w:fldCharType="begin"/>
            </w:r>
            <w:r>
              <w:rPr>
                <w:noProof/>
                <w:webHidden/>
              </w:rPr>
              <w:instrText xml:space="preserve"> PAGEREF _Toc225426949 \h </w:instrText>
            </w:r>
            <w:r>
              <w:rPr>
                <w:noProof/>
                <w:webHidden/>
              </w:rPr>
            </w:r>
            <w:r>
              <w:rPr>
                <w:noProof/>
                <w:webHidden/>
              </w:rPr>
              <w:fldChar w:fldCharType="separate"/>
            </w:r>
            <w:r w:rsidR="003D2AE3">
              <w:rPr>
                <w:noProof/>
                <w:webHidden/>
              </w:rPr>
              <w:t>26</w:t>
            </w:r>
            <w:r>
              <w:rPr>
                <w:noProof/>
                <w:webHidden/>
              </w:rPr>
              <w:fldChar w:fldCharType="end"/>
            </w:r>
          </w:hyperlink>
        </w:p>
        <w:p w:rsidR="00DE7AAE" w:rsidRDefault="00DE7AAE" w14:paraId="78C48BF5" w14:textId="598837EA">
          <w:pPr>
            <w:pStyle w:val="Inhopg2"/>
            <w:rPr>
              <w:rFonts w:eastAsiaTheme="minorEastAsia"/>
              <w:noProof/>
              <w:sz w:val="24"/>
              <w:lang w:eastAsia="nl-NL"/>
            </w:rPr>
          </w:pPr>
          <w:hyperlink w:history="1" w:anchor="_Toc225426950">
            <w:r w:rsidRPr="00437A1E">
              <w:rPr>
                <w:rStyle w:val="Hyperlink"/>
                <w:noProof/>
              </w:rPr>
              <w:t>6.1</w:t>
            </w:r>
            <w:r>
              <w:rPr>
                <w:rFonts w:eastAsiaTheme="minorEastAsia"/>
                <w:noProof/>
                <w:sz w:val="24"/>
                <w:lang w:eastAsia="nl-NL"/>
              </w:rPr>
              <w:tab/>
            </w:r>
            <w:r w:rsidRPr="00437A1E">
              <w:rPr>
                <w:rStyle w:val="Hyperlink"/>
                <w:noProof/>
              </w:rPr>
              <w:t>Interbestuurlijk programma VTH</w:t>
            </w:r>
            <w:r>
              <w:rPr>
                <w:noProof/>
                <w:webHidden/>
              </w:rPr>
              <w:tab/>
            </w:r>
            <w:r>
              <w:rPr>
                <w:noProof/>
                <w:webHidden/>
              </w:rPr>
              <w:fldChar w:fldCharType="begin"/>
            </w:r>
            <w:r>
              <w:rPr>
                <w:noProof/>
                <w:webHidden/>
              </w:rPr>
              <w:instrText xml:space="preserve"> PAGEREF _Toc225426950 \h </w:instrText>
            </w:r>
            <w:r>
              <w:rPr>
                <w:noProof/>
                <w:webHidden/>
              </w:rPr>
            </w:r>
            <w:r>
              <w:rPr>
                <w:noProof/>
                <w:webHidden/>
              </w:rPr>
              <w:fldChar w:fldCharType="separate"/>
            </w:r>
            <w:r w:rsidR="003D2AE3">
              <w:rPr>
                <w:noProof/>
                <w:webHidden/>
              </w:rPr>
              <w:t>26</w:t>
            </w:r>
            <w:r>
              <w:rPr>
                <w:noProof/>
                <w:webHidden/>
              </w:rPr>
              <w:fldChar w:fldCharType="end"/>
            </w:r>
          </w:hyperlink>
        </w:p>
        <w:p w:rsidR="00DE7AAE" w:rsidRDefault="00DE7AAE" w14:paraId="273A1E15" w14:textId="7CFC71B8">
          <w:pPr>
            <w:pStyle w:val="Inhopg2"/>
            <w:rPr>
              <w:rFonts w:eastAsiaTheme="minorEastAsia"/>
              <w:noProof/>
              <w:sz w:val="24"/>
              <w:lang w:eastAsia="nl-NL"/>
            </w:rPr>
          </w:pPr>
          <w:hyperlink w:history="1" w:anchor="_Toc225426951">
            <w:r w:rsidRPr="00437A1E">
              <w:rPr>
                <w:rStyle w:val="Hyperlink"/>
                <w:noProof/>
              </w:rPr>
              <w:t>6.2</w:t>
            </w:r>
            <w:r>
              <w:rPr>
                <w:rFonts w:eastAsiaTheme="minorEastAsia"/>
                <w:noProof/>
                <w:sz w:val="24"/>
                <w:lang w:eastAsia="nl-NL"/>
              </w:rPr>
              <w:tab/>
            </w:r>
            <w:r w:rsidRPr="00437A1E">
              <w:rPr>
                <w:rStyle w:val="Hyperlink"/>
                <w:noProof/>
              </w:rPr>
              <w:t>Wetsvoorstel Versterking VTH</w:t>
            </w:r>
            <w:r>
              <w:rPr>
                <w:noProof/>
                <w:webHidden/>
              </w:rPr>
              <w:tab/>
            </w:r>
            <w:r>
              <w:rPr>
                <w:noProof/>
                <w:webHidden/>
              </w:rPr>
              <w:fldChar w:fldCharType="begin"/>
            </w:r>
            <w:r>
              <w:rPr>
                <w:noProof/>
                <w:webHidden/>
              </w:rPr>
              <w:instrText xml:space="preserve"> PAGEREF _Toc225426951 \h </w:instrText>
            </w:r>
            <w:r>
              <w:rPr>
                <w:noProof/>
                <w:webHidden/>
              </w:rPr>
            </w:r>
            <w:r>
              <w:rPr>
                <w:noProof/>
                <w:webHidden/>
              </w:rPr>
              <w:fldChar w:fldCharType="separate"/>
            </w:r>
            <w:r w:rsidR="003D2AE3">
              <w:rPr>
                <w:noProof/>
                <w:webHidden/>
              </w:rPr>
              <w:t>28</w:t>
            </w:r>
            <w:r>
              <w:rPr>
                <w:noProof/>
                <w:webHidden/>
              </w:rPr>
              <w:fldChar w:fldCharType="end"/>
            </w:r>
          </w:hyperlink>
        </w:p>
        <w:p w:rsidR="00DE7AAE" w:rsidRDefault="00DE7AAE" w14:paraId="7BA0CAA4" w14:textId="4C3A80F8">
          <w:pPr>
            <w:pStyle w:val="Inhopg2"/>
            <w:rPr>
              <w:rFonts w:eastAsiaTheme="minorEastAsia"/>
              <w:noProof/>
              <w:sz w:val="24"/>
              <w:lang w:eastAsia="nl-NL"/>
            </w:rPr>
          </w:pPr>
          <w:hyperlink w:history="1" w:anchor="_Toc225426952">
            <w:r w:rsidRPr="00437A1E">
              <w:rPr>
                <w:rStyle w:val="Hyperlink"/>
                <w:noProof/>
              </w:rPr>
              <w:t>6.3</w:t>
            </w:r>
            <w:r>
              <w:rPr>
                <w:rFonts w:eastAsiaTheme="minorEastAsia"/>
                <w:noProof/>
                <w:sz w:val="24"/>
                <w:lang w:eastAsia="nl-NL"/>
              </w:rPr>
              <w:tab/>
            </w:r>
            <w:r w:rsidRPr="00437A1E">
              <w:rPr>
                <w:rStyle w:val="Hyperlink"/>
                <w:iCs/>
                <w:noProof/>
              </w:rPr>
              <w:t>Inschatting benodigdheden versterking VTH</w:t>
            </w:r>
            <w:r>
              <w:rPr>
                <w:noProof/>
                <w:webHidden/>
              </w:rPr>
              <w:tab/>
            </w:r>
            <w:r>
              <w:rPr>
                <w:noProof/>
                <w:webHidden/>
              </w:rPr>
              <w:fldChar w:fldCharType="begin"/>
            </w:r>
            <w:r>
              <w:rPr>
                <w:noProof/>
                <w:webHidden/>
              </w:rPr>
              <w:instrText xml:space="preserve"> PAGEREF _Toc225426952 \h </w:instrText>
            </w:r>
            <w:r>
              <w:rPr>
                <w:noProof/>
                <w:webHidden/>
              </w:rPr>
            </w:r>
            <w:r>
              <w:rPr>
                <w:noProof/>
                <w:webHidden/>
              </w:rPr>
              <w:fldChar w:fldCharType="separate"/>
            </w:r>
            <w:r w:rsidR="003D2AE3">
              <w:rPr>
                <w:noProof/>
                <w:webHidden/>
              </w:rPr>
              <w:t>29</w:t>
            </w:r>
            <w:r>
              <w:rPr>
                <w:noProof/>
                <w:webHidden/>
              </w:rPr>
              <w:fldChar w:fldCharType="end"/>
            </w:r>
          </w:hyperlink>
        </w:p>
        <w:p w:rsidR="00DE7AAE" w:rsidRDefault="00DE7AAE" w14:paraId="628AEC90" w14:textId="74AC28F1">
          <w:pPr>
            <w:pStyle w:val="Inhopg1"/>
            <w:tabs>
              <w:tab w:val="left" w:pos="480"/>
              <w:tab w:val="right" w:leader="dot" w:pos="9062"/>
            </w:tabs>
            <w:rPr>
              <w:rFonts w:eastAsiaTheme="minorEastAsia"/>
              <w:noProof/>
              <w:sz w:val="24"/>
              <w:lang w:eastAsia="nl-NL"/>
            </w:rPr>
          </w:pPr>
          <w:hyperlink w:history="1" w:anchor="_Toc225426953">
            <w:r w:rsidRPr="00437A1E">
              <w:rPr>
                <w:rStyle w:val="Hyperlink"/>
                <w:noProof/>
              </w:rPr>
              <w:t>7.</w:t>
            </w:r>
            <w:r>
              <w:rPr>
                <w:rFonts w:eastAsiaTheme="minorEastAsia"/>
                <w:noProof/>
                <w:sz w:val="24"/>
                <w:lang w:eastAsia="nl-NL"/>
              </w:rPr>
              <w:tab/>
            </w:r>
            <w:r w:rsidRPr="00437A1E">
              <w:rPr>
                <w:rStyle w:val="Hyperlink"/>
                <w:noProof/>
              </w:rPr>
              <w:t>Bedrijfsvoering</w:t>
            </w:r>
            <w:r>
              <w:rPr>
                <w:noProof/>
                <w:webHidden/>
              </w:rPr>
              <w:tab/>
            </w:r>
            <w:r>
              <w:rPr>
                <w:noProof/>
                <w:webHidden/>
              </w:rPr>
              <w:fldChar w:fldCharType="begin"/>
            </w:r>
            <w:r>
              <w:rPr>
                <w:noProof/>
                <w:webHidden/>
              </w:rPr>
              <w:instrText xml:space="preserve"> PAGEREF _Toc225426953 \h </w:instrText>
            </w:r>
            <w:r>
              <w:rPr>
                <w:noProof/>
                <w:webHidden/>
              </w:rPr>
            </w:r>
            <w:r>
              <w:rPr>
                <w:noProof/>
                <w:webHidden/>
              </w:rPr>
              <w:fldChar w:fldCharType="separate"/>
            </w:r>
            <w:r w:rsidR="003D2AE3">
              <w:rPr>
                <w:noProof/>
                <w:webHidden/>
              </w:rPr>
              <w:t>30</w:t>
            </w:r>
            <w:r>
              <w:rPr>
                <w:noProof/>
                <w:webHidden/>
              </w:rPr>
              <w:fldChar w:fldCharType="end"/>
            </w:r>
          </w:hyperlink>
        </w:p>
        <w:p w:rsidR="00DE7AAE" w:rsidRDefault="00DE7AAE" w14:paraId="06A23B3D" w14:textId="4EA7610A">
          <w:pPr>
            <w:pStyle w:val="Inhopg2"/>
            <w:rPr>
              <w:rFonts w:eastAsiaTheme="minorEastAsia"/>
              <w:noProof/>
              <w:sz w:val="24"/>
              <w:lang w:eastAsia="nl-NL"/>
            </w:rPr>
          </w:pPr>
          <w:hyperlink w:history="1" w:anchor="_Toc225426954">
            <w:r w:rsidRPr="00437A1E">
              <w:rPr>
                <w:rStyle w:val="Hyperlink"/>
                <w:noProof/>
              </w:rPr>
              <w:t>7.1</w:t>
            </w:r>
            <w:r>
              <w:rPr>
                <w:rFonts w:eastAsiaTheme="minorEastAsia"/>
                <w:noProof/>
                <w:sz w:val="24"/>
                <w:lang w:eastAsia="nl-NL"/>
              </w:rPr>
              <w:tab/>
            </w:r>
            <w:r w:rsidRPr="00437A1E">
              <w:rPr>
                <w:rStyle w:val="Hyperlink"/>
                <w:noProof/>
              </w:rPr>
              <w:t>Nieuwe archiefwet</w:t>
            </w:r>
            <w:r>
              <w:rPr>
                <w:noProof/>
                <w:webHidden/>
              </w:rPr>
              <w:tab/>
            </w:r>
            <w:r>
              <w:rPr>
                <w:noProof/>
                <w:webHidden/>
              </w:rPr>
              <w:fldChar w:fldCharType="begin"/>
            </w:r>
            <w:r>
              <w:rPr>
                <w:noProof/>
                <w:webHidden/>
              </w:rPr>
              <w:instrText xml:space="preserve"> PAGEREF _Toc225426954 \h </w:instrText>
            </w:r>
            <w:r>
              <w:rPr>
                <w:noProof/>
                <w:webHidden/>
              </w:rPr>
            </w:r>
            <w:r>
              <w:rPr>
                <w:noProof/>
                <w:webHidden/>
              </w:rPr>
              <w:fldChar w:fldCharType="separate"/>
            </w:r>
            <w:r w:rsidR="003D2AE3">
              <w:rPr>
                <w:noProof/>
                <w:webHidden/>
              </w:rPr>
              <w:t>30</w:t>
            </w:r>
            <w:r>
              <w:rPr>
                <w:noProof/>
                <w:webHidden/>
              </w:rPr>
              <w:fldChar w:fldCharType="end"/>
            </w:r>
          </w:hyperlink>
        </w:p>
        <w:p w:rsidR="00DE7AAE" w:rsidRDefault="00DE7AAE" w14:paraId="18C74E5B" w14:textId="42B61B96">
          <w:pPr>
            <w:pStyle w:val="Inhopg2"/>
            <w:rPr>
              <w:rFonts w:eastAsiaTheme="minorEastAsia"/>
              <w:noProof/>
              <w:sz w:val="24"/>
              <w:lang w:eastAsia="nl-NL"/>
            </w:rPr>
          </w:pPr>
          <w:hyperlink w:history="1" w:anchor="_Toc225426955">
            <w:r w:rsidRPr="00437A1E">
              <w:rPr>
                <w:rStyle w:val="Hyperlink"/>
                <w:noProof/>
              </w:rPr>
              <w:t>7.2</w:t>
            </w:r>
            <w:r>
              <w:rPr>
                <w:rFonts w:eastAsiaTheme="minorEastAsia"/>
                <w:noProof/>
                <w:sz w:val="24"/>
                <w:lang w:eastAsia="nl-NL"/>
              </w:rPr>
              <w:tab/>
            </w:r>
            <w:r w:rsidRPr="00437A1E">
              <w:rPr>
                <w:rStyle w:val="Hyperlink"/>
                <w:noProof/>
              </w:rPr>
              <w:t>Toegankelijkheid website</w:t>
            </w:r>
            <w:r>
              <w:rPr>
                <w:noProof/>
                <w:webHidden/>
              </w:rPr>
              <w:tab/>
            </w:r>
            <w:r>
              <w:rPr>
                <w:noProof/>
                <w:webHidden/>
              </w:rPr>
              <w:fldChar w:fldCharType="begin"/>
            </w:r>
            <w:r>
              <w:rPr>
                <w:noProof/>
                <w:webHidden/>
              </w:rPr>
              <w:instrText xml:space="preserve"> PAGEREF _Toc225426955 \h </w:instrText>
            </w:r>
            <w:r>
              <w:rPr>
                <w:noProof/>
                <w:webHidden/>
              </w:rPr>
            </w:r>
            <w:r>
              <w:rPr>
                <w:noProof/>
                <w:webHidden/>
              </w:rPr>
              <w:fldChar w:fldCharType="separate"/>
            </w:r>
            <w:r w:rsidR="003D2AE3">
              <w:rPr>
                <w:noProof/>
                <w:webHidden/>
              </w:rPr>
              <w:t>30</w:t>
            </w:r>
            <w:r>
              <w:rPr>
                <w:noProof/>
                <w:webHidden/>
              </w:rPr>
              <w:fldChar w:fldCharType="end"/>
            </w:r>
          </w:hyperlink>
        </w:p>
        <w:p w:rsidR="00DE7AAE" w:rsidRDefault="00DE7AAE" w14:paraId="3115BF91" w14:textId="2ECF945A">
          <w:pPr>
            <w:pStyle w:val="Inhopg2"/>
            <w:rPr>
              <w:rFonts w:eastAsiaTheme="minorEastAsia"/>
              <w:noProof/>
              <w:sz w:val="24"/>
              <w:lang w:eastAsia="nl-NL"/>
            </w:rPr>
          </w:pPr>
          <w:hyperlink w:history="1" w:anchor="_Toc225426956">
            <w:r w:rsidRPr="00437A1E">
              <w:rPr>
                <w:rStyle w:val="Hyperlink"/>
                <w:noProof/>
              </w:rPr>
              <w:t>7.3</w:t>
            </w:r>
            <w:r>
              <w:rPr>
                <w:rFonts w:eastAsiaTheme="minorEastAsia"/>
                <w:noProof/>
                <w:sz w:val="24"/>
                <w:lang w:eastAsia="nl-NL"/>
              </w:rPr>
              <w:tab/>
            </w:r>
            <w:r w:rsidRPr="00437A1E">
              <w:rPr>
                <w:rStyle w:val="Hyperlink"/>
                <w:iCs/>
                <w:noProof/>
              </w:rPr>
              <w:t>Wet open overheid</w:t>
            </w:r>
            <w:r>
              <w:rPr>
                <w:noProof/>
                <w:webHidden/>
              </w:rPr>
              <w:tab/>
            </w:r>
            <w:r>
              <w:rPr>
                <w:noProof/>
                <w:webHidden/>
              </w:rPr>
              <w:fldChar w:fldCharType="begin"/>
            </w:r>
            <w:r>
              <w:rPr>
                <w:noProof/>
                <w:webHidden/>
              </w:rPr>
              <w:instrText xml:space="preserve"> PAGEREF _Toc225426956 \h </w:instrText>
            </w:r>
            <w:r>
              <w:rPr>
                <w:noProof/>
                <w:webHidden/>
              </w:rPr>
            </w:r>
            <w:r>
              <w:rPr>
                <w:noProof/>
                <w:webHidden/>
              </w:rPr>
              <w:fldChar w:fldCharType="separate"/>
            </w:r>
            <w:r w:rsidR="003D2AE3">
              <w:rPr>
                <w:noProof/>
                <w:webHidden/>
              </w:rPr>
              <w:t>31</w:t>
            </w:r>
            <w:r>
              <w:rPr>
                <w:noProof/>
                <w:webHidden/>
              </w:rPr>
              <w:fldChar w:fldCharType="end"/>
            </w:r>
          </w:hyperlink>
        </w:p>
        <w:p w:rsidR="00DE7AAE" w:rsidRDefault="00DE7AAE" w14:paraId="2A62F498" w14:textId="47FDFF3A">
          <w:pPr>
            <w:pStyle w:val="Inhopg2"/>
            <w:rPr>
              <w:rFonts w:eastAsiaTheme="minorEastAsia"/>
              <w:noProof/>
              <w:sz w:val="24"/>
              <w:lang w:eastAsia="nl-NL"/>
            </w:rPr>
          </w:pPr>
          <w:hyperlink w:history="1" w:anchor="_Toc225426957">
            <w:r w:rsidRPr="00437A1E">
              <w:rPr>
                <w:rStyle w:val="Hyperlink"/>
                <w:rFonts w:eastAsia="Calibri" w:cs="Calibri"/>
                <w:noProof/>
              </w:rPr>
              <w:t>7.4</w:t>
            </w:r>
            <w:r>
              <w:rPr>
                <w:rFonts w:eastAsiaTheme="minorEastAsia"/>
                <w:noProof/>
                <w:sz w:val="24"/>
                <w:lang w:eastAsia="nl-NL"/>
              </w:rPr>
              <w:tab/>
            </w:r>
            <w:r w:rsidRPr="00437A1E">
              <w:rPr>
                <w:rStyle w:val="Hyperlink"/>
                <w:noProof/>
              </w:rPr>
              <w:t>Inschatting benodigdheden Bedrijfsvoering</w:t>
            </w:r>
            <w:r>
              <w:rPr>
                <w:noProof/>
                <w:webHidden/>
              </w:rPr>
              <w:tab/>
            </w:r>
            <w:r>
              <w:rPr>
                <w:noProof/>
                <w:webHidden/>
              </w:rPr>
              <w:fldChar w:fldCharType="begin"/>
            </w:r>
            <w:r>
              <w:rPr>
                <w:noProof/>
                <w:webHidden/>
              </w:rPr>
              <w:instrText xml:space="preserve"> PAGEREF _Toc225426957 \h </w:instrText>
            </w:r>
            <w:r>
              <w:rPr>
                <w:noProof/>
                <w:webHidden/>
              </w:rPr>
            </w:r>
            <w:r>
              <w:rPr>
                <w:noProof/>
                <w:webHidden/>
              </w:rPr>
              <w:fldChar w:fldCharType="separate"/>
            </w:r>
            <w:r w:rsidR="003D2AE3">
              <w:rPr>
                <w:noProof/>
                <w:webHidden/>
              </w:rPr>
              <w:t>31</w:t>
            </w:r>
            <w:r>
              <w:rPr>
                <w:noProof/>
                <w:webHidden/>
              </w:rPr>
              <w:fldChar w:fldCharType="end"/>
            </w:r>
          </w:hyperlink>
        </w:p>
        <w:p w:rsidR="00DE7AAE" w:rsidRDefault="00DE7AAE" w14:paraId="314E39AB" w14:textId="73A1B91F">
          <w:pPr>
            <w:pStyle w:val="Inhopg1"/>
            <w:tabs>
              <w:tab w:val="left" w:pos="480"/>
              <w:tab w:val="right" w:leader="dot" w:pos="9062"/>
            </w:tabs>
            <w:rPr>
              <w:rFonts w:eastAsiaTheme="minorEastAsia"/>
              <w:noProof/>
              <w:sz w:val="24"/>
              <w:lang w:eastAsia="nl-NL"/>
            </w:rPr>
          </w:pPr>
          <w:hyperlink w:history="1" w:anchor="_Toc225426958">
            <w:r w:rsidRPr="00437A1E">
              <w:rPr>
                <w:rStyle w:val="Hyperlink"/>
                <w:noProof/>
              </w:rPr>
              <w:t>8.</w:t>
            </w:r>
            <w:r>
              <w:rPr>
                <w:rFonts w:eastAsiaTheme="minorEastAsia"/>
                <w:noProof/>
                <w:sz w:val="24"/>
                <w:lang w:eastAsia="nl-NL"/>
              </w:rPr>
              <w:tab/>
            </w:r>
            <w:r w:rsidRPr="00437A1E">
              <w:rPr>
                <w:rStyle w:val="Hyperlink"/>
                <w:noProof/>
              </w:rPr>
              <w:t>Overig</w:t>
            </w:r>
            <w:r>
              <w:rPr>
                <w:noProof/>
                <w:webHidden/>
              </w:rPr>
              <w:tab/>
            </w:r>
            <w:r>
              <w:rPr>
                <w:noProof/>
                <w:webHidden/>
              </w:rPr>
              <w:fldChar w:fldCharType="begin"/>
            </w:r>
            <w:r>
              <w:rPr>
                <w:noProof/>
                <w:webHidden/>
              </w:rPr>
              <w:instrText xml:space="preserve"> PAGEREF _Toc225426958 \h </w:instrText>
            </w:r>
            <w:r>
              <w:rPr>
                <w:noProof/>
                <w:webHidden/>
              </w:rPr>
            </w:r>
            <w:r>
              <w:rPr>
                <w:noProof/>
                <w:webHidden/>
              </w:rPr>
              <w:fldChar w:fldCharType="separate"/>
            </w:r>
            <w:r w:rsidR="003D2AE3">
              <w:rPr>
                <w:noProof/>
                <w:webHidden/>
              </w:rPr>
              <w:t>32</w:t>
            </w:r>
            <w:r>
              <w:rPr>
                <w:noProof/>
                <w:webHidden/>
              </w:rPr>
              <w:fldChar w:fldCharType="end"/>
            </w:r>
          </w:hyperlink>
        </w:p>
        <w:p w:rsidR="00DE7AAE" w:rsidRDefault="00DE7AAE" w14:paraId="210735C8" w14:textId="431C756E">
          <w:pPr>
            <w:pStyle w:val="Inhopg2"/>
            <w:rPr>
              <w:rFonts w:eastAsiaTheme="minorEastAsia"/>
              <w:noProof/>
              <w:sz w:val="24"/>
              <w:lang w:eastAsia="nl-NL"/>
            </w:rPr>
          </w:pPr>
          <w:hyperlink w:history="1" w:anchor="_Toc225426959">
            <w:r w:rsidRPr="00437A1E">
              <w:rPr>
                <w:rStyle w:val="Hyperlink"/>
                <w:noProof/>
              </w:rPr>
              <w:t>8.1</w:t>
            </w:r>
            <w:r>
              <w:rPr>
                <w:rFonts w:eastAsiaTheme="minorEastAsia"/>
                <w:noProof/>
                <w:sz w:val="24"/>
                <w:lang w:eastAsia="nl-NL"/>
              </w:rPr>
              <w:tab/>
            </w:r>
            <w:r w:rsidRPr="00437A1E">
              <w:rPr>
                <w:rStyle w:val="Hyperlink"/>
                <w:noProof/>
              </w:rPr>
              <w:t>Nieuwe handreiking archeologievriendelijk bouwen</w:t>
            </w:r>
            <w:r>
              <w:rPr>
                <w:noProof/>
                <w:webHidden/>
              </w:rPr>
              <w:tab/>
            </w:r>
            <w:r>
              <w:rPr>
                <w:noProof/>
                <w:webHidden/>
              </w:rPr>
              <w:fldChar w:fldCharType="begin"/>
            </w:r>
            <w:r>
              <w:rPr>
                <w:noProof/>
                <w:webHidden/>
              </w:rPr>
              <w:instrText xml:space="preserve"> PAGEREF _Toc225426959 \h </w:instrText>
            </w:r>
            <w:r>
              <w:rPr>
                <w:noProof/>
                <w:webHidden/>
              </w:rPr>
            </w:r>
            <w:r>
              <w:rPr>
                <w:noProof/>
                <w:webHidden/>
              </w:rPr>
              <w:fldChar w:fldCharType="separate"/>
            </w:r>
            <w:r w:rsidR="003D2AE3">
              <w:rPr>
                <w:noProof/>
                <w:webHidden/>
              </w:rPr>
              <w:t>32</w:t>
            </w:r>
            <w:r>
              <w:rPr>
                <w:noProof/>
                <w:webHidden/>
              </w:rPr>
              <w:fldChar w:fldCharType="end"/>
            </w:r>
          </w:hyperlink>
        </w:p>
        <w:p w:rsidR="00DE7AAE" w:rsidRDefault="00DE7AAE" w14:paraId="2CA6F946" w14:textId="4D07F535">
          <w:pPr>
            <w:pStyle w:val="Inhopg2"/>
            <w:rPr>
              <w:rFonts w:eastAsiaTheme="minorEastAsia"/>
              <w:noProof/>
              <w:sz w:val="24"/>
              <w:lang w:eastAsia="nl-NL"/>
            </w:rPr>
          </w:pPr>
          <w:hyperlink w:history="1" w:anchor="_Toc225426960">
            <w:r w:rsidRPr="00437A1E">
              <w:rPr>
                <w:rStyle w:val="Hyperlink"/>
                <w:noProof/>
              </w:rPr>
              <w:t>8.2</w:t>
            </w:r>
            <w:r>
              <w:rPr>
                <w:rFonts w:eastAsiaTheme="minorEastAsia"/>
                <w:noProof/>
                <w:sz w:val="24"/>
                <w:lang w:eastAsia="nl-NL"/>
              </w:rPr>
              <w:tab/>
            </w:r>
            <w:r w:rsidRPr="00437A1E">
              <w:rPr>
                <w:rStyle w:val="Hyperlink"/>
                <w:noProof/>
              </w:rPr>
              <w:t>Energietransitie – gevolgen voor Externe Veiligheid</w:t>
            </w:r>
            <w:r>
              <w:rPr>
                <w:noProof/>
                <w:webHidden/>
              </w:rPr>
              <w:tab/>
            </w:r>
            <w:r>
              <w:rPr>
                <w:noProof/>
                <w:webHidden/>
              </w:rPr>
              <w:fldChar w:fldCharType="begin"/>
            </w:r>
            <w:r>
              <w:rPr>
                <w:noProof/>
                <w:webHidden/>
              </w:rPr>
              <w:instrText xml:space="preserve"> PAGEREF _Toc225426960 \h </w:instrText>
            </w:r>
            <w:r>
              <w:rPr>
                <w:noProof/>
                <w:webHidden/>
              </w:rPr>
            </w:r>
            <w:r>
              <w:rPr>
                <w:noProof/>
                <w:webHidden/>
              </w:rPr>
              <w:fldChar w:fldCharType="separate"/>
            </w:r>
            <w:r w:rsidR="003D2AE3">
              <w:rPr>
                <w:noProof/>
                <w:webHidden/>
              </w:rPr>
              <w:t>32</w:t>
            </w:r>
            <w:r>
              <w:rPr>
                <w:noProof/>
                <w:webHidden/>
              </w:rPr>
              <w:fldChar w:fldCharType="end"/>
            </w:r>
          </w:hyperlink>
        </w:p>
        <w:p w:rsidR="00DE7AAE" w:rsidRDefault="00DE7AAE" w14:paraId="1CB5AE13" w14:textId="2CF1F120">
          <w:pPr>
            <w:pStyle w:val="Inhopg2"/>
            <w:rPr>
              <w:rFonts w:eastAsiaTheme="minorEastAsia"/>
              <w:noProof/>
              <w:sz w:val="24"/>
              <w:lang w:eastAsia="nl-NL"/>
            </w:rPr>
          </w:pPr>
          <w:hyperlink w:history="1" w:anchor="_Toc225426961">
            <w:r w:rsidRPr="00437A1E">
              <w:rPr>
                <w:rStyle w:val="Hyperlink"/>
                <w:iCs/>
                <w:noProof/>
              </w:rPr>
              <w:t>8.3</w:t>
            </w:r>
            <w:r>
              <w:rPr>
                <w:rFonts w:eastAsiaTheme="minorEastAsia"/>
                <w:noProof/>
                <w:sz w:val="24"/>
                <w:lang w:eastAsia="nl-NL"/>
              </w:rPr>
              <w:tab/>
            </w:r>
            <w:r w:rsidRPr="00437A1E">
              <w:rPr>
                <w:rStyle w:val="Hyperlink"/>
                <w:iCs/>
                <w:noProof/>
              </w:rPr>
              <w:t>Nieuwe handreiking voor geurbeleid industrie</w:t>
            </w:r>
            <w:r>
              <w:rPr>
                <w:noProof/>
                <w:webHidden/>
              </w:rPr>
              <w:tab/>
            </w:r>
            <w:r>
              <w:rPr>
                <w:noProof/>
                <w:webHidden/>
              </w:rPr>
              <w:fldChar w:fldCharType="begin"/>
            </w:r>
            <w:r>
              <w:rPr>
                <w:noProof/>
                <w:webHidden/>
              </w:rPr>
              <w:instrText xml:space="preserve"> PAGEREF _Toc225426961 \h </w:instrText>
            </w:r>
            <w:r>
              <w:rPr>
                <w:noProof/>
                <w:webHidden/>
              </w:rPr>
            </w:r>
            <w:r>
              <w:rPr>
                <w:noProof/>
                <w:webHidden/>
              </w:rPr>
              <w:fldChar w:fldCharType="separate"/>
            </w:r>
            <w:r w:rsidR="003D2AE3">
              <w:rPr>
                <w:noProof/>
                <w:webHidden/>
              </w:rPr>
              <w:t>33</w:t>
            </w:r>
            <w:r>
              <w:rPr>
                <w:noProof/>
                <w:webHidden/>
              </w:rPr>
              <w:fldChar w:fldCharType="end"/>
            </w:r>
          </w:hyperlink>
        </w:p>
        <w:p w:rsidR="00DE7AAE" w:rsidRDefault="00DE7AAE" w14:paraId="00E3D8DC" w14:textId="465BF73D">
          <w:pPr>
            <w:pStyle w:val="Inhopg2"/>
            <w:rPr>
              <w:rFonts w:eastAsiaTheme="minorEastAsia"/>
              <w:noProof/>
              <w:sz w:val="24"/>
              <w:lang w:eastAsia="nl-NL"/>
            </w:rPr>
          </w:pPr>
          <w:hyperlink w:history="1" w:anchor="_Toc225426962">
            <w:r w:rsidRPr="00437A1E">
              <w:rPr>
                <w:rStyle w:val="Hyperlink"/>
                <w:noProof/>
              </w:rPr>
              <w:t>8.4</w:t>
            </w:r>
            <w:r>
              <w:rPr>
                <w:rFonts w:eastAsiaTheme="minorEastAsia"/>
                <w:noProof/>
                <w:sz w:val="24"/>
                <w:lang w:eastAsia="nl-NL"/>
              </w:rPr>
              <w:tab/>
            </w:r>
            <w:r w:rsidRPr="00437A1E">
              <w:rPr>
                <w:rStyle w:val="Hyperlink"/>
                <w:noProof/>
              </w:rPr>
              <w:t>Inschatting benodigdheden Overig</w:t>
            </w:r>
            <w:r>
              <w:rPr>
                <w:noProof/>
                <w:webHidden/>
              </w:rPr>
              <w:tab/>
            </w:r>
            <w:r>
              <w:rPr>
                <w:noProof/>
                <w:webHidden/>
              </w:rPr>
              <w:fldChar w:fldCharType="begin"/>
            </w:r>
            <w:r>
              <w:rPr>
                <w:noProof/>
                <w:webHidden/>
              </w:rPr>
              <w:instrText xml:space="preserve"> PAGEREF _Toc225426962 \h </w:instrText>
            </w:r>
            <w:r>
              <w:rPr>
                <w:noProof/>
                <w:webHidden/>
              </w:rPr>
            </w:r>
            <w:r>
              <w:rPr>
                <w:noProof/>
                <w:webHidden/>
              </w:rPr>
              <w:fldChar w:fldCharType="separate"/>
            </w:r>
            <w:r w:rsidR="003D2AE3">
              <w:rPr>
                <w:noProof/>
                <w:webHidden/>
              </w:rPr>
              <w:t>33</w:t>
            </w:r>
            <w:r>
              <w:rPr>
                <w:noProof/>
                <w:webHidden/>
              </w:rPr>
              <w:fldChar w:fldCharType="end"/>
            </w:r>
          </w:hyperlink>
        </w:p>
        <w:p w:rsidR="00DE7AAE" w:rsidRDefault="00DE7AAE" w14:paraId="40032E1D" w14:textId="23C0D5FE">
          <w:pPr>
            <w:pStyle w:val="Inhopg1"/>
            <w:tabs>
              <w:tab w:val="left" w:pos="480"/>
              <w:tab w:val="right" w:leader="dot" w:pos="9062"/>
            </w:tabs>
            <w:rPr>
              <w:rFonts w:eastAsiaTheme="minorEastAsia"/>
              <w:noProof/>
              <w:sz w:val="24"/>
              <w:lang w:eastAsia="nl-NL"/>
            </w:rPr>
          </w:pPr>
          <w:hyperlink w:history="1" w:anchor="_Toc225426963">
            <w:r w:rsidRPr="00437A1E">
              <w:rPr>
                <w:rStyle w:val="Hyperlink"/>
                <w:noProof/>
              </w:rPr>
              <w:t>9.</w:t>
            </w:r>
            <w:r>
              <w:rPr>
                <w:rFonts w:eastAsiaTheme="minorEastAsia"/>
                <w:noProof/>
                <w:sz w:val="24"/>
                <w:lang w:eastAsia="nl-NL"/>
              </w:rPr>
              <w:tab/>
            </w:r>
            <w:r w:rsidRPr="00437A1E">
              <w:rPr>
                <w:rStyle w:val="Hyperlink"/>
                <w:noProof/>
              </w:rPr>
              <w:t>Inschatting totale benodigdheden</w:t>
            </w:r>
            <w:r>
              <w:rPr>
                <w:noProof/>
                <w:webHidden/>
              </w:rPr>
              <w:tab/>
            </w:r>
            <w:r>
              <w:rPr>
                <w:noProof/>
                <w:webHidden/>
              </w:rPr>
              <w:fldChar w:fldCharType="begin"/>
            </w:r>
            <w:r>
              <w:rPr>
                <w:noProof/>
                <w:webHidden/>
              </w:rPr>
              <w:instrText xml:space="preserve"> PAGEREF _Toc225426963 \h </w:instrText>
            </w:r>
            <w:r>
              <w:rPr>
                <w:noProof/>
                <w:webHidden/>
              </w:rPr>
            </w:r>
            <w:r>
              <w:rPr>
                <w:noProof/>
                <w:webHidden/>
              </w:rPr>
              <w:fldChar w:fldCharType="separate"/>
            </w:r>
            <w:r w:rsidR="003D2AE3">
              <w:rPr>
                <w:noProof/>
                <w:webHidden/>
              </w:rPr>
              <w:t>34</w:t>
            </w:r>
            <w:r>
              <w:rPr>
                <w:noProof/>
                <w:webHidden/>
              </w:rPr>
              <w:fldChar w:fldCharType="end"/>
            </w:r>
          </w:hyperlink>
        </w:p>
        <w:p w:rsidR="00FD2CAC" w:rsidRDefault="00FD2CAC" w14:paraId="76F28ED2" w14:textId="550CDF3C">
          <w:pPr>
            <w:rPr>
              <w:i/>
            </w:rPr>
          </w:pPr>
          <w:r w:rsidRPr="004A7E0A">
            <w:rPr>
              <w:b/>
              <w:bCs/>
            </w:rPr>
            <w:fldChar w:fldCharType="end"/>
          </w:r>
        </w:p>
      </w:sdtContent>
    </w:sdt>
    <w:p w:rsidR="00892928" w:rsidRDefault="00910A7C" w14:paraId="2E330E5B" w14:textId="37933A76">
      <w:r w:rsidRPr="7BFD16AF">
        <w:br w:type="page"/>
      </w:r>
    </w:p>
    <w:p w:rsidRPr="00AF32EA" w:rsidR="00892928" w:rsidP="00876F65" w:rsidRDefault="00910A7C" w14:paraId="26369131" w14:textId="5E66B2CC">
      <w:pPr>
        <w:pStyle w:val="Kop1"/>
      </w:pPr>
      <w:bookmarkStart w:name="_Toc225426923" w:id="3"/>
      <w:r w:rsidRPr="00AF32EA">
        <w:t>Inleiding</w:t>
      </w:r>
      <w:bookmarkEnd w:id="3"/>
    </w:p>
    <w:p w:rsidRPr="00AF32EA" w:rsidR="00585AD2" w:rsidP="00910A7C" w:rsidRDefault="00F27E96" w14:paraId="1B79EA2C" w14:textId="3861F28D">
      <w:pPr>
        <w:rPr>
          <w:iCs/>
        </w:rPr>
      </w:pPr>
      <w:r w:rsidRPr="00AF32EA">
        <w:rPr>
          <w:iCs/>
        </w:rPr>
        <w:t>Het is evident dat Nederland een druk bevolkt land is</w:t>
      </w:r>
      <w:r w:rsidRPr="00AF32EA" w:rsidR="00B427FC">
        <w:rPr>
          <w:iCs/>
        </w:rPr>
        <w:t xml:space="preserve"> </w:t>
      </w:r>
      <w:r w:rsidRPr="00AF32EA" w:rsidR="00A6140D">
        <w:rPr>
          <w:iCs/>
        </w:rPr>
        <w:t>d</w:t>
      </w:r>
      <w:r w:rsidRPr="00AF32EA" w:rsidR="00B427FC">
        <w:rPr>
          <w:iCs/>
        </w:rPr>
        <w:t xml:space="preserve">at we intensief benutten. </w:t>
      </w:r>
      <w:r w:rsidRPr="00AF32EA" w:rsidR="003A043E">
        <w:rPr>
          <w:iCs/>
        </w:rPr>
        <w:t>Dit heeft</w:t>
      </w:r>
      <w:r w:rsidRPr="00AF32EA" w:rsidR="000553B5">
        <w:rPr>
          <w:iCs/>
        </w:rPr>
        <w:t xml:space="preserve"> gevolgen op de leefomgeving en de mensen die er wonen</w:t>
      </w:r>
      <w:r w:rsidRPr="00AF32EA" w:rsidR="00977305">
        <w:rPr>
          <w:iCs/>
        </w:rPr>
        <w:t xml:space="preserve">, denk </w:t>
      </w:r>
      <w:r w:rsidRPr="00AF32EA" w:rsidR="00EC2FB2">
        <w:rPr>
          <w:iCs/>
        </w:rPr>
        <w:t>hierbij aan</w:t>
      </w:r>
      <w:r w:rsidRPr="00AF32EA" w:rsidR="00132078">
        <w:rPr>
          <w:iCs/>
        </w:rPr>
        <w:t xml:space="preserve">: geluid, geur, </w:t>
      </w:r>
      <w:r w:rsidRPr="00AF32EA" w:rsidR="00F73A7D">
        <w:rPr>
          <w:iCs/>
        </w:rPr>
        <w:t>bodem</w:t>
      </w:r>
      <w:r w:rsidRPr="00AF32EA" w:rsidR="00BF634F">
        <w:rPr>
          <w:iCs/>
        </w:rPr>
        <w:t xml:space="preserve"> en water</w:t>
      </w:r>
      <w:r w:rsidRPr="00AF32EA" w:rsidR="00B449AA">
        <w:rPr>
          <w:iCs/>
        </w:rPr>
        <w:t>,</w:t>
      </w:r>
      <w:r w:rsidRPr="00AF32EA" w:rsidR="00B477E5">
        <w:rPr>
          <w:iCs/>
        </w:rPr>
        <w:t xml:space="preserve"> en luchtkwaliteit</w:t>
      </w:r>
      <w:r w:rsidRPr="00AF32EA" w:rsidR="00A06957">
        <w:rPr>
          <w:iCs/>
        </w:rPr>
        <w:t>.</w:t>
      </w:r>
      <w:r w:rsidRPr="00AF32EA" w:rsidR="00D57F0F">
        <w:rPr>
          <w:iCs/>
        </w:rPr>
        <w:t xml:space="preserve"> Tegelijkertijd stelt de Omgevingswet dat</w:t>
      </w:r>
      <w:r w:rsidRPr="00AF32EA" w:rsidR="0034516F">
        <w:rPr>
          <w:iCs/>
        </w:rPr>
        <w:t xml:space="preserve"> </w:t>
      </w:r>
      <w:r w:rsidRPr="00AF32EA" w:rsidR="00BB0D26">
        <w:rPr>
          <w:iCs/>
        </w:rPr>
        <w:t xml:space="preserve">we zorg moeten dragen voor een veilige en gezonde </w:t>
      </w:r>
      <w:r w:rsidRPr="00AF32EA" w:rsidR="00585AD2">
        <w:rPr>
          <w:iCs/>
        </w:rPr>
        <w:t>leefomgeving.</w:t>
      </w:r>
    </w:p>
    <w:p w:rsidR="00892928" w:rsidP="0053547A" w:rsidRDefault="00A432C9" w14:paraId="5B3F113E" w14:textId="06472AAA">
      <w:r w:rsidRPr="00AF32EA">
        <w:rPr>
          <w:iCs/>
        </w:rPr>
        <w:t>Om de leefomgeving echt op één te zetten</w:t>
      </w:r>
      <w:r w:rsidRPr="00AF32EA" w:rsidR="00AC65B3">
        <w:rPr>
          <w:iCs/>
        </w:rPr>
        <w:t xml:space="preserve"> moe</w:t>
      </w:r>
      <w:r w:rsidRPr="00AF32EA" w:rsidR="004439A6">
        <w:rPr>
          <w:iCs/>
        </w:rPr>
        <w:t>ten we samenwerken en keuzes durven maken die</w:t>
      </w:r>
      <w:r w:rsidRPr="00AF32EA" w:rsidR="000C6596">
        <w:rPr>
          <w:iCs/>
        </w:rPr>
        <w:t xml:space="preserve"> </w:t>
      </w:r>
      <w:r w:rsidRPr="00AF32EA" w:rsidR="006F4F90">
        <w:rPr>
          <w:iCs/>
        </w:rPr>
        <w:t>ertoe</w:t>
      </w:r>
      <w:r w:rsidRPr="00AF32EA" w:rsidR="000C6596">
        <w:rPr>
          <w:iCs/>
        </w:rPr>
        <w:t xml:space="preserve"> doen, voor uzelf en de generaties na ons. </w:t>
      </w:r>
      <w:r w:rsidRPr="00AF32EA" w:rsidR="006F4F90">
        <w:rPr>
          <w:iCs/>
        </w:rPr>
        <w:t>Dat vraagt om een investering</w:t>
      </w:r>
      <w:r w:rsidRPr="00AF32EA" w:rsidR="00AE60E3">
        <w:rPr>
          <w:iCs/>
        </w:rPr>
        <w:t xml:space="preserve"> van iedereen</w:t>
      </w:r>
      <w:r w:rsidRPr="00AF32EA" w:rsidR="00AE3605">
        <w:rPr>
          <w:iCs/>
        </w:rPr>
        <w:t xml:space="preserve">, die verder durven te </w:t>
      </w:r>
      <w:r w:rsidR="00AE3605">
        <w:t>kijken</w:t>
      </w:r>
      <w:r w:rsidR="32BCFEDA">
        <w:t xml:space="preserve"> </w:t>
      </w:r>
      <w:r w:rsidR="00423EF0">
        <w:t>en</w:t>
      </w:r>
      <w:r w:rsidRPr="00AF32EA" w:rsidR="00423EF0">
        <w:rPr>
          <w:iCs/>
        </w:rPr>
        <w:t xml:space="preserve"> de leefomgeving als een geheel beschouwen.</w:t>
      </w:r>
    </w:p>
    <w:p w:rsidR="00F2397B" w:rsidP="00F2397B" w:rsidRDefault="00C5283B" w14:paraId="41DE4270" w14:textId="1A2C7380">
      <w:r w:rsidRPr="00C5283B">
        <w:t>De</w:t>
      </w:r>
      <w:r>
        <w:t xml:space="preserve"> afgelopen jaren is de complexiteit en het volume van het werk </w:t>
      </w:r>
      <w:r w:rsidR="00A74715">
        <w:t>in het milieu domein</w:t>
      </w:r>
      <w:r w:rsidR="00AB2E52">
        <w:t xml:space="preserve"> aanzienlijk toegenomen.</w:t>
      </w:r>
      <w:r w:rsidR="00ED7B50">
        <w:t xml:space="preserve"> Nieuwe landelijke verplichtingen, aanvullende registraties</w:t>
      </w:r>
      <w:r w:rsidR="001C2810">
        <w:t>, uitgebreidere kwaliteitseisen en een groeiend aantal t</w:t>
      </w:r>
      <w:r w:rsidR="00AA1F9A">
        <w:t xml:space="preserve">aken vanuit de gemeenten en </w:t>
      </w:r>
      <w:r w:rsidR="009C7206">
        <w:t>provincie</w:t>
      </w:r>
      <w:r w:rsidR="00AA1F9A">
        <w:t xml:space="preserve"> vragen</w:t>
      </w:r>
      <w:r w:rsidR="009C7206">
        <w:t xml:space="preserve"> meer capaciteit.</w:t>
      </w:r>
    </w:p>
    <w:p w:rsidR="00F2397B" w:rsidP="00F2397B" w:rsidRDefault="00F1758C" w14:paraId="4D2039C8" w14:textId="62A0FB76">
      <w:r>
        <w:t>Deze oplopende werkdruk raakt niet alleen de uitvoeringscapaciteit, maar ook de kwaliteit en continuïteit die wij onze deelnemers willen bieden. Omdat</w:t>
      </w:r>
      <w:r w:rsidR="008F6BF6">
        <w:t xml:space="preserve"> de omgevingsdienst </w:t>
      </w:r>
      <w:proofErr w:type="gramStart"/>
      <w:r w:rsidR="000C5B14">
        <w:t>er</w:t>
      </w:r>
      <w:r w:rsidR="1978467A">
        <w:t xml:space="preserve"> </w:t>
      </w:r>
      <w:r w:rsidR="000C5B14">
        <w:t>voor</w:t>
      </w:r>
      <w:proofErr w:type="gramEnd"/>
      <w:r w:rsidR="008F6BF6">
        <w:t xml:space="preserve"> én namens de deelnemende organisaties is, is het belangrijk om samen te erkennen dat de huidige takenlast niet meer in balans is met de beschikbare </w:t>
      </w:r>
      <w:r w:rsidR="62D4E854">
        <w:t>budgetten</w:t>
      </w:r>
      <w:r w:rsidR="008F6BF6">
        <w:t xml:space="preserve">. </w:t>
      </w:r>
      <w:r w:rsidR="00BB00F8">
        <w:t>In</w:t>
      </w:r>
      <w:r w:rsidR="000C5B14">
        <w:t xml:space="preserve"> dit document brengen wij de taken inzichtelijk waar </w:t>
      </w:r>
      <w:r w:rsidR="007045A8">
        <w:t>deze extra</w:t>
      </w:r>
      <w:r w:rsidR="00C37375">
        <w:t xml:space="preserve"> cap</w:t>
      </w:r>
      <w:r w:rsidR="00D958D4">
        <w:t xml:space="preserve">aciteit nodig </w:t>
      </w:r>
      <w:r w:rsidR="7F1F2C1A">
        <w:t>is</w:t>
      </w:r>
      <w:r w:rsidR="00D958D4">
        <w:t xml:space="preserve">. </w:t>
      </w:r>
    </w:p>
    <w:p w:rsidRPr="00C5283B" w:rsidR="00B9675F" w:rsidP="00F2397B" w:rsidRDefault="00B9675F" w14:paraId="0EEA0C97" w14:textId="36C2FA53">
      <w:r>
        <w:t xml:space="preserve">Met extra </w:t>
      </w:r>
      <w:r w:rsidR="2FBDFEDC">
        <w:t>budget</w:t>
      </w:r>
      <w:r>
        <w:t xml:space="preserve"> kunnen wij de wettelijke verplichtingen</w:t>
      </w:r>
      <w:r w:rsidR="005B2C50">
        <w:t xml:space="preserve"> </w:t>
      </w:r>
      <w:r w:rsidR="00D10853">
        <w:t>blijvend waarmaken</w:t>
      </w:r>
      <w:r w:rsidR="009662DB">
        <w:t xml:space="preserve"> en zo samen de betrouwbare en toekomstbestendige dienst blijven</w:t>
      </w:r>
      <w:r w:rsidR="00983105">
        <w:t xml:space="preserve">. </w:t>
      </w:r>
    </w:p>
    <w:p w:rsidR="3155C6E0" w:rsidP="7BFD16AF" w:rsidRDefault="3155C6E0" w14:paraId="7A6A9F09" w14:textId="39CEDF2F">
      <w:pPr>
        <w:spacing w:before="210" w:after="210" w:line="300" w:lineRule="auto"/>
        <w:rPr>
          <w:rFonts w:ascii="Segoe UI" w:hAnsi="Segoe UI" w:eastAsia="Segoe UI" w:cs="Segoe UI"/>
          <w:sz w:val="21"/>
          <w:szCs w:val="21"/>
          <w:highlight w:val="yellow"/>
        </w:rPr>
      </w:pPr>
    </w:p>
    <w:p w:rsidRPr="00AF32EA" w:rsidR="7BFD16AF" w:rsidP="7BFD16AF" w:rsidRDefault="7BFD16AF" w14:paraId="6E0F0DCF" w14:textId="433BC7CA"/>
    <w:p w:rsidR="001F2359" w:rsidRDefault="001F2359" w14:paraId="63EA5056" w14:textId="37A6C8D1">
      <w:r>
        <w:br w:type="page"/>
      </w:r>
    </w:p>
    <w:p w:rsidRPr="004A7E0A" w:rsidR="00892928" w:rsidP="00876F65" w:rsidRDefault="00892928" w14:paraId="498E8B27" w14:textId="70708C8C">
      <w:pPr>
        <w:pStyle w:val="Kop1"/>
      </w:pPr>
      <w:bookmarkStart w:name="_Toc225426924" w:id="4"/>
      <w:r w:rsidRPr="004A7E0A">
        <w:t>Wet</w:t>
      </w:r>
      <w:r w:rsidRPr="004A7E0A" w:rsidR="001F2359">
        <w:t>- en re</w:t>
      </w:r>
      <w:r w:rsidRPr="00A07F5E" w:rsidR="001F2359">
        <w:t>gelgevi</w:t>
      </w:r>
      <w:r w:rsidRPr="004A7E0A" w:rsidR="001F2359">
        <w:t>ng</w:t>
      </w:r>
      <w:r w:rsidRPr="004A7E0A" w:rsidR="006B4D35">
        <w:t xml:space="preserve"> milieu</w:t>
      </w:r>
      <w:bookmarkEnd w:id="4"/>
    </w:p>
    <w:p w:rsidRPr="00317C49" w:rsidR="00371BD1" w:rsidP="00317C49" w:rsidRDefault="00892928" w14:paraId="3605865F" w14:textId="0AD36C19">
      <w:pPr>
        <w:pStyle w:val="Kop2"/>
      </w:pPr>
      <w:bookmarkStart w:name="_Toc225426925" w:id="5"/>
      <w:r w:rsidRPr="00317C49">
        <w:t>Circulair materialen plan</w:t>
      </w:r>
      <w:bookmarkEnd w:id="5"/>
    </w:p>
    <w:p w:rsidRPr="00AF32EA" w:rsidR="001C426D" w:rsidRDefault="00924922" w14:paraId="6D23BC1F" w14:textId="07676EC4">
      <w:r>
        <w:rPr>
          <w:iCs/>
        </w:rPr>
        <w:t xml:space="preserve">Bron: </w:t>
      </w:r>
      <w:hyperlink w:history="1" r:id="rId14">
        <w:r w:rsidRPr="009E4A9E" w:rsidR="00371BD1">
          <w:rPr>
            <w:rStyle w:val="Hyperlink"/>
          </w:rPr>
          <w:t>https://circulairmaterialenplan.nl</w:t>
        </w:r>
      </w:hyperlink>
      <w:r w:rsidRPr="00AF32EA" w:rsidR="001C426D">
        <w:t xml:space="preserve"> </w:t>
      </w:r>
    </w:p>
    <w:p w:rsidRPr="00AF32EA" w:rsidR="00892928" w:rsidP="001C426D" w:rsidRDefault="001C426D" w14:paraId="31ADB71C" w14:textId="5782B97B">
      <w:pPr>
        <w:spacing w:line="240" w:lineRule="auto"/>
        <w:rPr>
          <w:rFonts w:eastAsia="Calibri" w:cs="Calibri"/>
        </w:rPr>
      </w:pPr>
      <w:r w:rsidRPr="00AF32EA">
        <w:rPr>
          <w:rFonts w:eastAsia="Calibri" w:cs="Calibri"/>
        </w:rPr>
        <w:t xml:space="preserve">Op 30 december 2025 is het </w:t>
      </w:r>
      <w:r w:rsidRPr="00AF32EA" w:rsidR="00B76380">
        <w:rPr>
          <w:rFonts w:eastAsia="Calibri" w:cs="Calibri"/>
        </w:rPr>
        <w:t xml:space="preserve">Circulair </w:t>
      </w:r>
      <w:r w:rsidRPr="00AF32EA" w:rsidR="008A59E0">
        <w:rPr>
          <w:rFonts w:eastAsia="Calibri" w:cs="Calibri"/>
        </w:rPr>
        <w:t>materialenplan (</w:t>
      </w:r>
      <w:r w:rsidRPr="00AF32EA">
        <w:rPr>
          <w:rFonts w:eastAsia="Calibri" w:cs="Calibri"/>
        </w:rPr>
        <w:t>CMP</w:t>
      </w:r>
      <w:r w:rsidRPr="00AF32EA" w:rsidR="008A59E0">
        <w:rPr>
          <w:rFonts w:eastAsia="Calibri" w:cs="Calibri"/>
        </w:rPr>
        <w:t>)</w:t>
      </w:r>
      <w:r w:rsidRPr="00AF32EA">
        <w:rPr>
          <w:rFonts w:eastAsia="Calibri" w:cs="Calibri"/>
        </w:rPr>
        <w:t xml:space="preserve"> van kracht geworden en vervangt het </w:t>
      </w:r>
      <w:r w:rsidRPr="00AF32EA" w:rsidR="00892928">
        <w:rPr>
          <w:rFonts w:eastAsia="Calibri" w:cs="Calibri"/>
        </w:rPr>
        <w:t>Landelijk Afvalbeheerplan (LAP3)</w:t>
      </w:r>
      <w:r w:rsidRPr="00AF32EA">
        <w:rPr>
          <w:rFonts w:eastAsia="Calibri" w:cs="Calibri"/>
        </w:rPr>
        <w:t xml:space="preserve">. Het CMP heeft als doel de circulaire economie te bevorderen en biedt daarvoor toetsingskaders voor de </w:t>
      </w:r>
      <w:r w:rsidRPr="00AF32EA" w:rsidR="00C72B2E">
        <w:rPr>
          <w:rFonts w:eastAsia="Calibri" w:cs="Calibri"/>
        </w:rPr>
        <w:t>decentrale</w:t>
      </w:r>
      <w:r w:rsidRPr="00AF32EA">
        <w:rPr>
          <w:rFonts w:eastAsia="Calibri" w:cs="Calibri"/>
        </w:rPr>
        <w:t xml:space="preserve"> overheden</w:t>
      </w:r>
      <w:r w:rsidRPr="00AF32EA" w:rsidR="08781CF3">
        <w:rPr>
          <w:rFonts w:eastAsia="Calibri" w:cs="Calibri"/>
        </w:rPr>
        <w:t xml:space="preserve"> (provincie en gemeenten)</w:t>
      </w:r>
      <w:r w:rsidRPr="00AF32EA">
        <w:rPr>
          <w:rFonts w:eastAsia="Calibri" w:cs="Calibri"/>
        </w:rPr>
        <w:t xml:space="preserve">. </w:t>
      </w:r>
    </w:p>
    <w:p w:rsidRPr="00AF32EA" w:rsidR="001C426D" w:rsidP="001C426D" w:rsidRDefault="001C426D" w14:paraId="27017CA8" w14:textId="3A8FDBF0">
      <w:pPr>
        <w:spacing w:line="240" w:lineRule="auto"/>
        <w:rPr>
          <w:rFonts w:eastAsia="Calibri" w:cs="Calibri"/>
        </w:rPr>
      </w:pPr>
      <w:r w:rsidRPr="00AF32EA">
        <w:rPr>
          <w:rFonts w:eastAsia="Calibri" w:cs="Calibri"/>
        </w:rPr>
        <w:t>De belangrijkste veranderingen zijn:</w:t>
      </w:r>
    </w:p>
    <w:p w:rsidRPr="00AF32EA" w:rsidR="00892928" w:rsidP="008306C5" w:rsidRDefault="00892928" w14:paraId="1E7EBD38" w14:textId="77777777">
      <w:pPr>
        <w:numPr>
          <w:ilvl w:val="0"/>
          <w:numId w:val="1"/>
        </w:numPr>
        <w:spacing w:after="0" w:line="240" w:lineRule="auto"/>
        <w:rPr>
          <w:rFonts w:eastAsia="Calibri" w:cs="Calibri"/>
        </w:rPr>
      </w:pPr>
      <w:r w:rsidRPr="00AF32EA">
        <w:rPr>
          <w:rFonts w:eastAsia="Calibri" w:cs="Calibri"/>
        </w:rPr>
        <w:t>Gemeenten krijgen een bredere rol: van enkel afvalinzameling naar grondstofbehoud en circulariteit.</w:t>
      </w:r>
    </w:p>
    <w:p w:rsidRPr="00AF32EA" w:rsidR="001C426D" w:rsidP="008306C5" w:rsidRDefault="007608B5" w14:paraId="27B63DE4" w14:textId="2BA4686A">
      <w:pPr>
        <w:numPr>
          <w:ilvl w:val="0"/>
          <w:numId w:val="1"/>
        </w:numPr>
        <w:spacing w:after="0" w:line="240" w:lineRule="auto"/>
        <w:rPr>
          <w:rFonts w:eastAsia="Calibri" w:cs="Calibri"/>
        </w:rPr>
      </w:pPr>
      <w:r w:rsidRPr="00AF32EA">
        <w:rPr>
          <w:rFonts w:eastAsia="Calibri" w:cs="Calibri"/>
        </w:rPr>
        <w:t>Gemeentelijke b</w:t>
      </w:r>
      <w:r w:rsidRPr="00AF32EA" w:rsidR="00892928">
        <w:rPr>
          <w:rFonts w:eastAsia="Calibri" w:cs="Calibri"/>
        </w:rPr>
        <w:t>eleidsplannen moeten worden aangepast om circulaire doelen te integreren, zoals hergebruik, afvalscheiding en ketensamenwerking.</w:t>
      </w:r>
    </w:p>
    <w:p w:rsidRPr="00AF32EA" w:rsidR="00892928" w:rsidP="008306C5" w:rsidRDefault="00892928" w14:paraId="0EF57A2D" w14:textId="06F608A4">
      <w:pPr>
        <w:numPr>
          <w:ilvl w:val="0"/>
          <w:numId w:val="1"/>
        </w:numPr>
        <w:spacing w:after="0" w:line="240" w:lineRule="auto"/>
        <w:rPr>
          <w:rFonts w:eastAsia="Calibri" w:cs="Calibri"/>
        </w:rPr>
      </w:pPr>
      <w:r w:rsidRPr="00AF32EA">
        <w:rPr>
          <w:rFonts w:eastAsia="Calibri" w:cs="Calibri"/>
        </w:rPr>
        <w:t>Het CMP introduceert specifieke richtlijnen voor afvalscheiding en verwerking.</w:t>
      </w:r>
    </w:p>
    <w:p w:rsidRPr="00AF32EA" w:rsidR="2180DFAD" w:rsidP="008306C5" w:rsidRDefault="2180DFAD" w14:paraId="02C4BCFE" w14:textId="1BD671CE">
      <w:pPr>
        <w:numPr>
          <w:ilvl w:val="0"/>
          <w:numId w:val="1"/>
        </w:numPr>
        <w:spacing w:after="0" w:line="240" w:lineRule="auto"/>
        <w:rPr>
          <w:rFonts w:eastAsia="Calibri" w:cs="Calibri"/>
        </w:rPr>
      </w:pPr>
      <w:r w:rsidRPr="00AF32EA">
        <w:rPr>
          <w:rFonts w:eastAsia="Calibri" w:cs="Calibri"/>
        </w:rPr>
        <w:t xml:space="preserve">Gemeenten </w:t>
      </w:r>
      <w:r w:rsidRPr="00AF32EA" w:rsidR="1D76D277">
        <w:rPr>
          <w:rFonts w:eastAsia="Calibri" w:cs="Calibri"/>
        </w:rPr>
        <w:t xml:space="preserve">en provincie </w:t>
      </w:r>
      <w:r w:rsidRPr="00AF32EA">
        <w:rPr>
          <w:rFonts w:eastAsia="Calibri" w:cs="Calibri"/>
        </w:rPr>
        <w:t xml:space="preserve">zijn verplicht de toetsingskaders uit het CMP te gebruiken </w:t>
      </w:r>
      <w:r w:rsidRPr="00AF32EA" w:rsidR="4D903013">
        <w:rPr>
          <w:rFonts w:eastAsia="Calibri" w:cs="Calibri"/>
        </w:rPr>
        <w:t>om</w:t>
      </w:r>
      <w:r w:rsidRPr="00AF32EA" w:rsidR="4AA211EF">
        <w:rPr>
          <w:rFonts w:eastAsia="Calibri" w:cs="Calibri"/>
        </w:rPr>
        <w:t xml:space="preserve"> decentrale regels aan te passen. </w:t>
      </w:r>
      <w:r w:rsidRPr="00AF32EA" w:rsidR="11C65399">
        <w:rPr>
          <w:rFonts w:eastAsia="Calibri" w:cs="Calibri"/>
        </w:rPr>
        <w:t>Ook</w:t>
      </w:r>
      <w:r w:rsidRPr="00AF32EA" w:rsidR="4AA211EF">
        <w:rPr>
          <w:rFonts w:eastAsia="Calibri" w:cs="Calibri"/>
        </w:rPr>
        <w:t xml:space="preserve"> moeten vergunningen worden aangepast. </w:t>
      </w:r>
      <w:r w:rsidRPr="00AF32EA" w:rsidR="52104A24">
        <w:rPr>
          <w:rFonts w:eastAsia="Calibri" w:cs="Calibri"/>
        </w:rPr>
        <w:t xml:space="preserve"> </w:t>
      </w:r>
    </w:p>
    <w:p w:rsidR="00700798" w:rsidP="001853B1" w:rsidRDefault="00700798" w14:paraId="13066AF2" w14:textId="77777777">
      <w:pPr>
        <w:spacing w:after="0" w:line="240" w:lineRule="auto"/>
        <w:ind w:left="720"/>
      </w:pPr>
    </w:p>
    <w:tbl>
      <w:tblPr>
        <w:tblStyle w:val="Tabelrasterlicht"/>
        <w:tblW w:w="5000" w:type="pct"/>
        <w:tblLook w:val="04A0" w:firstRow="1" w:lastRow="0" w:firstColumn="1" w:lastColumn="0" w:noHBand="0" w:noVBand="1"/>
      </w:tblPr>
      <w:tblGrid>
        <w:gridCol w:w="2672"/>
        <w:gridCol w:w="2526"/>
        <w:gridCol w:w="3864"/>
      </w:tblGrid>
      <w:tr w:rsidRPr="00145AFB" w:rsidR="008C7425" w:rsidTr="00F30BA6" w14:paraId="43850BD1" w14:textId="77777777">
        <w:trPr>
          <w:trHeight w:val="300"/>
        </w:trPr>
        <w:tc>
          <w:tcPr>
            <w:tcW w:w="1474" w:type="pct"/>
            <w:shd w:val="clear" w:color="auto" w:fill="F7F6D1"/>
            <w:hideMark/>
          </w:tcPr>
          <w:p w:rsidRPr="006108AF" w:rsidR="00AD422F" w:rsidP="00AD422F" w:rsidRDefault="00AD422F" w14:paraId="44632D57" w14:textId="77777777">
            <w:pPr>
              <w:jc w:val="center"/>
              <w:rPr>
                <w:rFonts w:eastAsia="Times New Roman" w:cs="Calibri"/>
                <w:b/>
                <w:bCs/>
                <w:color w:val="054B38"/>
                <w:kern w:val="0"/>
                <w:sz w:val="16"/>
                <w:szCs w:val="16"/>
                <w:lang w:eastAsia="nl-NL"/>
                <w14:ligatures w14:val="none"/>
              </w:rPr>
            </w:pPr>
            <w:r w:rsidRPr="006108AF">
              <w:rPr>
                <w:rFonts w:eastAsia="Times New Roman" w:cs="Calibri"/>
                <w:b/>
                <w:bCs/>
                <w:color w:val="054B38"/>
                <w:kern w:val="0"/>
                <w:sz w:val="16"/>
                <w:szCs w:val="16"/>
                <w:lang w:eastAsia="nl-NL"/>
                <w14:ligatures w14:val="none"/>
              </w:rPr>
              <w:t>Verandering in CMP</w:t>
            </w:r>
          </w:p>
        </w:tc>
        <w:tc>
          <w:tcPr>
            <w:tcW w:w="1394" w:type="pct"/>
            <w:shd w:val="clear" w:color="auto" w:fill="F7F6D1"/>
            <w:hideMark/>
          </w:tcPr>
          <w:p w:rsidRPr="006108AF" w:rsidR="00AD422F" w:rsidP="00AD422F" w:rsidRDefault="00AD422F" w14:paraId="2BCF375A" w14:textId="77777777">
            <w:pPr>
              <w:jc w:val="center"/>
              <w:rPr>
                <w:rFonts w:eastAsia="Times New Roman" w:cs="Calibri"/>
                <w:b/>
                <w:bCs/>
                <w:color w:val="054B38"/>
                <w:kern w:val="0"/>
                <w:sz w:val="16"/>
                <w:szCs w:val="16"/>
                <w:lang w:eastAsia="nl-NL"/>
                <w14:ligatures w14:val="none"/>
              </w:rPr>
            </w:pPr>
            <w:r w:rsidRPr="006108AF">
              <w:rPr>
                <w:rFonts w:eastAsia="Times New Roman" w:cs="Calibri"/>
                <w:b/>
                <w:bCs/>
                <w:color w:val="054B38"/>
                <w:kern w:val="0"/>
                <w:sz w:val="16"/>
                <w:szCs w:val="16"/>
                <w:lang w:eastAsia="nl-NL"/>
                <w14:ligatures w14:val="none"/>
              </w:rPr>
              <w:t>Wat houdt het in</w:t>
            </w:r>
          </w:p>
        </w:tc>
        <w:tc>
          <w:tcPr>
            <w:tcW w:w="2132" w:type="pct"/>
            <w:shd w:val="clear" w:color="auto" w:fill="F7F6D1"/>
            <w:hideMark/>
          </w:tcPr>
          <w:p w:rsidRPr="006108AF" w:rsidR="00AD422F" w:rsidP="00AD422F" w:rsidRDefault="00AD422F" w14:paraId="478B3BE1" w14:textId="792F3C2C">
            <w:pPr>
              <w:jc w:val="center"/>
              <w:rPr>
                <w:rFonts w:eastAsia="Times New Roman" w:cs="Calibri"/>
                <w:b/>
                <w:bCs/>
                <w:color w:val="054B38"/>
                <w:kern w:val="0"/>
                <w:sz w:val="16"/>
                <w:szCs w:val="16"/>
                <w:lang w:eastAsia="nl-NL"/>
                <w14:ligatures w14:val="none"/>
              </w:rPr>
            </w:pPr>
            <w:r w:rsidRPr="006108AF">
              <w:rPr>
                <w:rFonts w:eastAsia="Times New Roman" w:cs="Calibri"/>
                <w:b/>
                <w:bCs/>
                <w:color w:val="054B38"/>
                <w:kern w:val="0"/>
                <w:sz w:val="16"/>
                <w:szCs w:val="16"/>
                <w:lang w:eastAsia="nl-NL"/>
                <w14:ligatures w14:val="none"/>
              </w:rPr>
              <w:t xml:space="preserve">Gevolgen voor </w:t>
            </w:r>
            <w:r w:rsidRPr="006108AF" w:rsidR="007260B5">
              <w:rPr>
                <w:rFonts w:eastAsia="Times New Roman" w:cs="Calibri"/>
                <w:b/>
                <w:bCs/>
                <w:color w:val="054B38"/>
                <w:kern w:val="0"/>
                <w:sz w:val="16"/>
                <w:szCs w:val="16"/>
                <w:lang w:eastAsia="nl-NL"/>
                <w14:ligatures w14:val="none"/>
              </w:rPr>
              <w:t>VTH/</w:t>
            </w:r>
            <w:r w:rsidRPr="006108AF" w:rsidR="006029AD">
              <w:rPr>
                <w:rFonts w:eastAsia="Times New Roman" w:cs="Calibri"/>
                <w:b/>
                <w:bCs/>
                <w:color w:val="054B38"/>
                <w:kern w:val="0"/>
                <w:sz w:val="16"/>
                <w:szCs w:val="16"/>
                <w:lang w:eastAsia="nl-NL"/>
                <w14:ligatures w14:val="none"/>
              </w:rPr>
              <w:t>ODWH</w:t>
            </w:r>
          </w:p>
        </w:tc>
      </w:tr>
      <w:tr w:rsidRPr="00145AFB" w:rsidR="008C7425" w:rsidTr="00AC513D" w14:paraId="61E38506" w14:textId="77777777">
        <w:trPr>
          <w:trHeight w:val="600"/>
        </w:trPr>
        <w:tc>
          <w:tcPr>
            <w:tcW w:w="1474" w:type="pct"/>
            <w:hideMark/>
          </w:tcPr>
          <w:p w:rsidRPr="006108AF" w:rsidR="00AD422F" w:rsidP="004803E2" w:rsidRDefault="00AD422F" w14:paraId="62232C09" w14:textId="77777777">
            <w:pPr>
              <w:ind w:left="-75" w:firstLine="75"/>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Focus verschuift naar gehele keten</w:t>
            </w:r>
          </w:p>
        </w:tc>
        <w:tc>
          <w:tcPr>
            <w:tcW w:w="1394" w:type="pct"/>
            <w:hideMark/>
          </w:tcPr>
          <w:p w:rsidRPr="006108AF" w:rsidR="00AD422F" w:rsidP="00AD422F" w:rsidRDefault="00AD422F" w14:paraId="7A5D50AC" w14:textId="77777777">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CMP behandelt gehele keten</w:t>
            </w:r>
          </w:p>
        </w:tc>
        <w:tc>
          <w:tcPr>
            <w:tcW w:w="2132" w:type="pct"/>
            <w:hideMark/>
          </w:tcPr>
          <w:p w:rsidRPr="006108AF" w:rsidR="00AD422F" w:rsidP="00AD422F" w:rsidRDefault="00AD422F" w14:paraId="68ECDCE7" w14:textId="77777777">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Meer multidisciplinaire toetsing</w:t>
            </w:r>
          </w:p>
        </w:tc>
      </w:tr>
      <w:tr w:rsidRPr="00145AFB" w:rsidR="008C7425" w:rsidTr="00AC513D" w14:paraId="105435CA" w14:textId="77777777">
        <w:trPr>
          <w:trHeight w:val="600"/>
        </w:trPr>
        <w:tc>
          <w:tcPr>
            <w:tcW w:w="1474" w:type="pct"/>
            <w:hideMark/>
          </w:tcPr>
          <w:p w:rsidRPr="006108AF" w:rsidR="00AD422F" w:rsidP="00AD422F" w:rsidRDefault="00CA0242" w14:paraId="707321BA" w14:textId="75F4E192">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Minimumstandaard</w:t>
            </w:r>
            <w:r w:rsidRPr="006108AF" w:rsidR="00A84536">
              <w:rPr>
                <w:rFonts w:eastAsia="Times New Roman" w:cs="Calibri"/>
                <w:color w:val="000000"/>
                <w:kern w:val="0"/>
                <w:sz w:val="16"/>
                <w:szCs w:val="16"/>
                <w:lang w:eastAsia="nl-NL"/>
                <w14:ligatures w14:val="none"/>
              </w:rPr>
              <w:t xml:space="preserve"> voor</w:t>
            </w:r>
            <w:r w:rsidRPr="006108AF">
              <w:rPr>
                <w:rFonts w:eastAsia="Times New Roman" w:cs="Calibri"/>
                <w:color w:val="000000"/>
                <w:kern w:val="0"/>
                <w:sz w:val="16"/>
                <w:szCs w:val="16"/>
                <w:lang w:eastAsia="nl-NL"/>
                <w14:ligatures w14:val="none"/>
              </w:rPr>
              <w:t xml:space="preserve"> verwerking</w:t>
            </w:r>
          </w:p>
        </w:tc>
        <w:tc>
          <w:tcPr>
            <w:tcW w:w="1394" w:type="pct"/>
            <w:hideMark/>
          </w:tcPr>
          <w:p w:rsidRPr="006108AF" w:rsidR="00AD422F" w:rsidP="00AD422F" w:rsidRDefault="00AD422F" w14:paraId="0BE1C1A7" w14:textId="77777777">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Kader voor hoogwaardige verwerking</w:t>
            </w:r>
          </w:p>
        </w:tc>
        <w:tc>
          <w:tcPr>
            <w:tcW w:w="2132" w:type="pct"/>
            <w:hideMark/>
          </w:tcPr>
          <w:p w:rsidRPr="006108AF" w:rsidR="00AD422F" w:rsidP="00AD422F" w:rsidRDefault="009D2963" w14:paraId="6ECED87D" w14:textId="1DD77483">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Actualiseren</w:t>
            </w:r>
            <w:r w:rsidRPr="006108AF" w:rsidR="00AD422F">
              <w:rPr>
                <w:rFonts w:eastAsia="Times New Roman" w:cs="Calibri"/>
                <w:color w:val="000000"/>
                <w:kern w:val="0"/>
                <w:sz w:val="16"/>
                <w:szCs w:val="16"/>
                <w:lang w:eastAsia="nl-NL"/>
                <w14:ligatures w14:val="none"/>
              </w:rPr>
              <w:t xml:space="preserve"> </w:t>
            </w:r>
            <w:r w:rsidRPr="006108AF" w:rsidR="007260B5">
              <w:rPr>
                <w:rFonts w:eastAsia="Times New Roman" w:cs="Calibri"/>
                <w:color w:val="000000"/>
                <w:kern w:val="0"/>
                <w:sz w:val="16"/>
                <w:szCs w:val="16"/>
                <w:lang w:eastAsia="nl-NL"/>
                <w14:ligatures w14:val="none"/>
              </w:rPr>
              <w:t>vergunningen/</w:t>
            </w:r>
            <w:r w:rsidRPr="006108AF" w:rsidR="00AD422F">
              <w:rPr>
                <w:rFonts w:eastAsia="Times New Roman" w:cs="Calibri"/>
                <w:color w:val="000000"/>
                <w:kern w:val="0"/>
                <w:sz w:val="16"/>
                <w:szCs w:val="16"/>
                <w:lang w:eastAsia="nl-NL"/>
                <w14:ligatures w14:val="none"/>
              </w:rPr>
              <w:t>Toetsing aan nieuwe standaarden</w:t>
            </w:r>
          </w:p>
        </w:tc>
      </w:tr>
      <w:tr w:rsidRPr="00145AFB" w:rsidR="008C7425" w:rsidTr="00AC513D" w14:paraId="102F0294" w14:textId="77777777">
        <w:trPr>
          <w:trHeight w:val="600"/>
        </w:trPr>
        <w:tc>
          <w:tcPr>
            <w:tcW w:w="1474" w:type="pct"/>
            <w:hideMark/>
          </w:tcPr>
          <w:p w:rsidRPr="006108AF" w:rsidR="00AD422F" w:rsidP="00AD422F" w:rsidRDefault="00AD422F" w14:paraId="09A03BF6" w14:textId="77777777">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Afvalpreventie &amp; hergebruik</w:t>
            </w:r>
          </w:p>
        </w:tc>
        <w:tc>
          <w:tcPr>
            <w:tcW w:w="1394" w:type="pct"/>
            <w:hideMark/>
          </w:tcPr>
          <w:p w:rsidRPr="006108AF" w:rsidR="00AD422F" w:rsidP="00AD422F" w:rsidRDefault="00AD422F" w14:paraId="6328FAF9" w14:textId="77777777">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Nieuwe onderdelen over preventie</w:t>
            </w:r>
          </w:p>
        </w:tc>
        <w:tc>
          <w:tcPr>
            <w:tcW w:w="2132" w:type="pct"/>
            <w:hideMark/>
          </w:tcPr>
          <w:p w:rsidRPr="006108AF" w:rsidR="00AD422F" w:rsidP="00AD422F" w:rsidRDefault="00AD422F" w14:paraId="3630FB8C" w14:textId="1BE70508">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Toetsing op preventie-eisen/opnemen in vergunning</w:t>
            </w:r>
          </w:p>
        </w:tc>
      </w:tr>
      <w:tr w:rsidRPr="00145AFB" w:rsidR="008C7425" w:rsidTr="00AC513D" w14:paraId="75AC7A0A" w14:textId="77777777">
        <w:trPr>
          <w:trHeight w:val="300"/>
        </w:trPr>
        <w:tc>
          <w:tcPr>
            <w:tcW w:w="1474" w:type="pct"/>
            <w:hideMark/>
          </w:tcPr>
          <w:p w:rsidRPr="006108AF" w:rsidR="00AD422F" w:rsidP="00AD422F" w:rsidRDefault="3B96E5C4" w14:paraId="76829DA3" w14:textId="59EB15A1">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 xml:space="preserve">Toetsingskader </w:t>
            </w:r>
            <w:r w:rsidRPr="006108AF" w:rsidR="00183519">
              <w:rPr>
                <w:rFonts w:eastAsia="Times New Roman" w:cs="Calibri"/>
                <w:color w:val="000000"/>
                <w:kern w:val="0"/>
                <w:sz w:val="16"/>
                <w:szCs w:val="16"/>
                <w:lang w:eastAsia="nl-NL"/>
                <w14:ligatures w14:val="none"/>
              </w:rPr>
              <w:t>Wet milieubeheer (</w:t>
            </w:r>
            <w:proofErr w:type="spellStart"/>
            <w:r w:rsidRPr="006108AF">
              <w:rPr>
                <w:rFonts w:eastAsia="Times New Roman" w:cs="Calibri"/>
                <w:color w:val="000000"/>
                <w:kern w:val="0"/>
                <w:sz w:val="16"/>
                <w:szCs w:val="16"/>
                <w:lang w:eastAsia="nl-NL"/>
                <w14:ligatures w14:val="none"/>
              </w:rPr>
              <w:t>Wm</w:t>
            </w:r>
            <w:proofErr w:type="spellEnd"/>
            <w:r w:rsidRPr="006108AF" w:rsidR="00183519">
              <w:rPr>
                <w:rFonts w:eastAsia="Times New Roman" w:cs="Calibri"/>
                <w:color w:val="000000"/>
                <w:kern w:val="0"/>
                <w:sz w:val="16"/>
                <w:szCs w:val="16"/>
                <w:lang w:eastAsia="nl-NL"/>
                <w14:ligatures w14:val="none"/>
              </w:rPr>
              <w:t>)</w:t>
            </w:r>
          </w:p>
        </w:tc>
        <w:tc>
          <w:tcPr>
            <w:tcW w:w="1394" w:type="pct"/>
            <w:hideMark/>
          </w:tcPr>
          <w:p w:rsidRPr="006108AF" w:rsidR="00AD422F" w:rsidP="00AD422F" w:rsidRDefault="00AD422F" w14:paraId="0BE6670F" w14:textId="77777777">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CMP-kader bij afvalbesluiten</w:t>
            </w:r>
          </w:p>
        </w:tc>
        <w:tc>
          <w:tcPr>
            <w:tcW w:w="2132" w:type="pct"/>
            <w:hideMark/>
          </w:tcPr>
          <w:p w:rsidRPr="006108AF" w:rsidR="00AD422F" w:rsidP="00AD422F" w:rsidRDefault="00AD422F" w14:paraId="210C7335" w14:textId="77777777">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Extra toetsing op toetsingskaders</w:t>
            </w:r>
          </w:p>
        </w:tc>
      </w:tr>
      <w:tr w:rsidRPr="00145AFB" w:rsidR="008C7425" w:rsidTr="00AC513D" w14:paraId="742DC379" w14:textId="77777777">
        <w:trPr>
          <w:trHeight w:val="600"/>
        </w:trPr>
        <w:tc>
          <w:tcPr>
            <w:tcW w:w="1474" w:type="pct"/>
            <w:hideMark/>
          </w:tcPr>
          <w:p w:rsidRPr="006108AF" w:rsidR="00AD422F" w:rsidP="00AD422F" w:rsidRDefault="00AD422F" w14:paraId="1711AA5A" w14:textId="77777777">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Afval/niet-afval</w:t>
            </w:r>
          </w:p>
        </w:tc>
        <w:tc>
          <w:tcPr>
            <w:tcW w:w="1394" w:type="pct"/>
            <w:hideMark/>
          </w:tcPr>
          <w:p w:rsidRPr="006108AF" w:rsidR="00AD422F" w:rsidP="00AD422F" w:rsidRDefault="008645D6" w14:paraId="1BC10295" w14:textId="598BC8E6">
            <w:pPr>
              <w:rPr>
                <w:rFonts w:eastAsia="Times New Roman" w:cs="Calibri"/>
                <w:color w:val="000000"/>
                <w:kern w:val="0"/>
                <w:sz w:val="16"/>
                <w:szCs w:val="16"/>
                <w:lang w:eastAsia="nl-NL"/>
                <w14:ligatures w14:val="none"/>
              </w:rPr>
            </w:pPr>
            <w:r w:rsidRPr="006108AF">
              <w:rPr>
                <w:rFonts w:eastAsia="Times New Roman" w:cs="Calibri"/>
                <w:iCs/>
                <w:color w:val="000000"/>
                <w:kern w:val="0"/>
                <w:sz w:val="16"/>
                <w:szCs w:val="16"/>
                <w:lang w:eastAsia="nl-NL"/>
                <w14:ligatures w14:val="none"/>
              </w:rPr>
              <w:t>Einde</w:t>
            </w:r>
            <w:r w:rsidRPr="006108AF" w:rsidR="00AD422F">
              <w:rPr>
                <w:rFonts w:eastAsia="Times New Roman" w:cs="Calibri"/>
                <w:iCs/>
                <w:color w:val="000000"/>
                <w:kern w:val="0"/>
                <w:sz w:val="16"/>
                <w:szCs w:val="16"/>
                <w:lang w:eastAsia="nl-NL"/>
                <w14:ligatures w14:val="none"/>
              </w:rPr>
              <w:t>-afvalstatus</w:t>
            </w:r>
            <w:r w:rsidRPr="006108AF" w:rsidR="00E67CC3">
              <w:rPr>
                <w:rFonts w:eastAsia="Times New Roman" w:cs="Calibri"/>
                <w:iCs/>
                <w:color w:val="000000"/>
                <w:kern w:val="0"/>
                <w:sz w:val="16"/>
                <w:szCs w:val="16"/>
                <w:lang w:eastAsia="nl-NL"/>
                <w14:ligatures w14:val="none"/>
              </w:rPr>
              <w:t xml:space="preserve"> wordt belangrijker</w:t>
            </w:r>
          </w:p>
        </w:tc>
        <w:tc>
          <w:tcPr>
            <w:tcW w:w="2132" w:type="pct"/>
            <w:hideMark/>
          </w:tcPr>
          <w:p w:rsidRPr="006108AF" w:rsidR="00AD422F" w:rsidP="00AD422F" w:rsidRDefault="00AD422F" w14:paraId="568CD755" w14:textId="6FC3C69F">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Meer complexe casuïstiek, meer verzoeken om 'einde afvalstatus'</w:t>
            </w:r>
          </w:p>
        </w:tc>
      </w:tr>
      <w:tr w:rsidRPr="00145AFB" w:rsidR="008C7425" w:rsidTr="00AC513D" w14:paraId="40513A42" w14:textId="77777777">
        <w:trPr>
          <w:trHeight w:val="600"/>
        </w:trPr>
        <w:tc>
          <w:tcPr>
            <w:tcW w:w="1474" w:type="pct"/>
            <w:hideMark/>
          </w:tcPr>
          <w:p w:rsidRPr="006108AF" w:rsidR="00AD422F" w:rsidP="00AD422F" w:rsidRDefault="00AD422F" w14:paraId="1AB0F2DE" w14:textId="77777777">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Meld- en rapportageplicht</w:t>
            </w:r>
          </w:p>
        </w:tc>
        <w:tc>
          <w:tcPr>
            <w:tcW w:w="1394" w:type="pct"/>
            <w:hideMark/>
          </w:tcPr>
          <w:p w:rsidRPr="006108AF" w:rsidR="00AD422F" w:rsidP="00AD422F" w:rsidRDefault="00AD422F" w14:paraId="1161F682" w14:textId="77777777">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Afwijkingen moeten worden gemeld</w:t>
            </w:r>
          </w:p>
        </w:tc>
        <w:tc>
          <w:tcPr>
            <w:tcW w:w="2132" w:type="pct"/>
            <w:hideMark/>
          </w:tcPr>
          <w:p w:rsidRPr="006108AF" w:rsidR="00AD422F" w:rsidP="00AD422F" w:rsidRDefault="00AD422F" w14:paraId="763A941E" w14:textId="32A5B751">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 xml:space="preserve">Toezicht </w:t>
            </w:r>
            <w:r w:rsidRPr="006108AF" w:rsidR="006F6F7C">
              <w:rPr>
                <w:rFonts w:eastAsia="Times New Roman" w:cs="Calibri"/>
                <w:color w:val="000000"/>
                <w:kern w:val="0"/>
                <w:sz w:val="16"/>
                <w:szCs w:val="16"/>
                <w:lang w:eastAsia="nl-NL"/>
                <w14:ligatures w14:val="none"/>
              </w:rPr>
              <w:t xml:space="preserve">houden </w:t>
            </w:r>
            <w:r w:rsidRPr="006108AF">
              <w:rPr>
                <w:rFonts w:eastAsia="Times New Roman" w:cs="Calibri"/>
                <w:color w:val="000000"/>
                <w:kern w:val="0"/>
                <w:sz w:val="16"/>
                <w:szCs w:val="16"/>
                <w:lang w:eastAsia="nl-NL"/>
                <w14:ligatures w14:val="none"/>
              </w:rPr>
              <w:t>op afwijkingen</w:t>
            </w:r>
          </w:p>
        </w:tc>
      </w:tr>
      <w:tr w:rsidRPr="00145AFB" w:rsidR="008C7425" w:rsidTr="00AC513D" w14:paraId="2A149796" w14:textId="77777777">
        <w:trPr>
          <w:trHeight w:val="300"/>
        </w:trPr>
        <w:tc>
          <w:tcPr>
            <w:tcW w:w="1474" w:type="pct"/>
            <w:hideMark/>
          </w:tcPr>
          <w:p w:rsidRPr="006108AF" w:rsidR="00AD422F" w:rsidP="00AD422F" w:rsidRDefault="00AD422F" w14:paraId="0734DD75" w14:textId="77777777">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Actualisatie regelgeving</w:t>
            </w:r>
          </w:p>
        </w:tc>
        <w:tc>
          <w:tcPr>
            <w:tcW w:w="1394" w:type="pct"/>
            <w:hideMark/>
          </w:tcPr>
          <w:p w:rsidRPr="006108AF" w:rsidR="00AD422F" w:rsidP="00AD422F" w:rsidRDefault="00AD422F" w14:paraId="12207F10" w14:textId="53D6EAB7">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 xml:space="preserve">Aanpassing </w:t>
            </w:r>
            <w:r w:rsidRPr="006108AF" w:rsidR="00C9330E">
              <w:rPr>
                <w:rFonts w:eastAsia="Times New Roman" w:cs="Calibri"/>
                <w:color w:val="000000"/>
                <w:kern w:val="0"/>
                <w:sz w:val="16"/>
                <w:szCs w:val="16"/>
                <w:lang w:eastAsia="nl-NL"/>
                <w14:ligatures w14:val="none"/>
              </w:rPr>
              <w:t>Besluit activiteiten leefomgeving (</w:t>
            </w:r>
            <w:r w:rsidRPr="006108AF">
              <w:rPr>
                <w:rFonts w:eastAsia="Times New Roman" w:cs="Calibri"/>
                <w:color w:val="000000"/>
                <w:kern w:val="0"/>
                <w:sz w:val="16"/>
                <w:szCs w:val="16"/>
                <w:lang w:eastAsia="nl-NL"/>
                <w14:ligatures w14:val="none"/>
              </w:rPr>
              <w:t>Bal</w:t>
            </w:r>
            <w:r w:rsidRPr="006108AF" w:rsidR="00C9330E">
              <w:rPr>
                <w:rFonts w:eastAsia="Times New Roman" w:cs="Calibri"/>
                <w:color w:val="000000"/>
                <w:kern w:val="0"/>
                <w:sz w:val="16"/>
                <w:szCs w:val="16"/>
                <w:lang w:eastAsia="nl-NL"/>
                <w14:ligatures w14:val="none"/>
              </w:rPr>
              <w:t>)</w:t>
            </w:r>
            <w:r w:rsidRPr="006108AF">
              <w:rPr>
                <w:rFonts w:eastAsia="Times New Roman" w:cs="Calibri"/>
                <w:color w:val="000000"/>
                <w:kern w:val="0"/>
                <w:sz w:val="16"/>
                <w:szCs w:val="16"/>
                <w:lang w:eastAsia="nl-NL"/>
                <w14:ligatures w14:val="none"/>
              </w:rPr>
              <w:t>/</w:t>
            </w:r>
            <w:r w:rsidRPr="006108AF" w:rsidR="00C9330E">
              <w:rPr>
                <w:rFonts w:eastAsia="Times New Roman" w:cs="Calibri"/>
                <w:color w:val="000000"/>
                <w:kern w:val="0"/>
                <w:sz w:val="16"/>
                <w:szCs w:val="16"/>
                <w:lang w:eastAsia="nl-NL"/>
                <w14:ligatures w14:val="none"/>
              </w:rPr>
              <w:t>besluit kwalite</w:t>
            </w:r>
            <w:r w:rsidRPr="006108AF" w:rsidR="00DA7BDA">
              <w:rPr>
                <w:rFonts w:eastAsia="Times New Roman" w:cs="Calibri"/>
                <w:color w:val="000000"/>
                <w:kern w:val="0"/>
                <w:sz w:val="16"/>
                <w:szCs w:val="16"/>
                <w:lang w:eastAsia="nl-NL"/>
                <w14:ligatures w14:val="none"/>
              </w:rPr>
              <w:t>iten leefomgeving (</w:t>
            </w:r>
            <w:proofErr w:type="spellStart"/>
            <w:r w:rsidRPr="006108AF">
              <w:rPr>
                <w:rFonts w:eastAsia="Times New Roman" w:cs="Calibri"/>
                <w:color w:val="000000"/>
                <w:kern w:val="0"/>
                <w:sz w:val="16"/>
                <w:szCs w:val="16"/>
                <w:lang w:eastAsia="nl-NL"/>
                <w14:ligatures w14:val="none"/>
              </w:rPr>
              <w:t>Bkl</w:t>
            </w:r>
            <w:proofErr w:type="spellEnd"/>
            <w:r w:rsidRPr="006108AF" w:rsidR="00DA7BDA">
              <w:rPr>
                <w:rFonts w:eastAsia="Times New Roman" w:cs="Calibri"/>
                <w:color w:val="000000"/>
                <w:kern w:val="0"/>
                <w:sz w:val="16"/>
                <w:szCs w:val="16"/>
                <w:lang w:eastAsia="nl-NL"/>
                <w14:ligatures w14:val="none"/>
              </w:rPr>
              <w:t>)</w:t>
            </w:r>
          </w:p>
        </w:tc>
        <w:tc>
          <w:tcPr>
            <w:tcW w:w="2132" w:type="pct"/>
            <w:hideMark/>
          </w:tcPr>
          <w:p w:rsidRPr="006108AF" w:rsidR="00AD422F" w:rsidP="00AD422F" w:rsidRDefault="00AD422F" w14:paraId="03B74D14" w14:textId="0AC31F41">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Herzien van protocollen/werkprocessen</w:t>
            </w:r>
          </w:p>
        </w:tc>
      </w:tr>
      <w:tr w:rsidRPr="00145AFB" w:rsidR="008C7425" w:rsidTr="00AC513D" w14:paraId="7C0BA88D" w14:textId="77777777">
        <w:trPr>
          <w:trHeight w:val="600"/>
        </w:trPr>
        <w:tc>
          <w:tcPr>
            <w:tcW w:w="1474" w:type="pct"/>
            <w:hideMark/>
          </w:tcPr>
          <w:p w:rsidRPr="006108AF" w:rsidR="00AD422F" w:rsidP="00AD422F" w:rsidRDefault="00AD422F" w14:paraId="73082C7B" w14:textId="77777777">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Ketenregie &amp; innovatie</w:t>
            </w:r>
          </w:p>
        </w:tc>
        <w:tc>
          <w:tcPr>
            <w:tcW w:w="1394" w:type="pct"/>
            <w:hideMark/>
          </w:tcPr>
          <w:p w:rsidRPr="006108AF" w:rsidR="00AD422F" w:rsidP="00AD422F" w:rsidRDefault="00AD422F" w14:paraId="1B9F6678" w14:textId="77777777">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Stimulerende rol VTH</w:t>
            </w:r>
          </w:p>
        </w:tc>
        <w:tc>
          <w:tcPr>
            <w:tcW w:w="2132" w:type="pct"/>
            <w:hideMark/>
          </w:tcPr>
          <w:p w:rsidRPr="006108AF" w:rsidR="00AD422F" w:rsidP="00AD422F" w:rsidRDefault="00AD422F" w14:paraId="4D2ABFC4" w14:textId="5A5F3482">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 xml:space="preserve">Meer samenwerking </w:t>
            </w:r>
            <w:r w:rsidRPr="006108AF" w:rsidR="00D76AE6">
              <w:rPr>
                <w:rFonts w:eastAsia="Times New Roman" w:cs="Calibri"/>
                <w:color w:val="000000"/>
                <w:kern w:val="0"/>
                <w:sz w:val="16"/>
                <w:szCs w:val="16"/>
                <w:lang w:eastAsia="nl-NL"/>
                <w14:ligatures w14:val="none"/>
              </w:rPr>
              <w:t>gemeenten/</w:t>
            </w:r>
            <w:r w:rsidRPr="006108AF">
              <w:rPr>
                <w:rFonts w:eastAsia="Times New Roman" w:cs="Calibri"/>
                <w:color w:val="000000"/>
                <w:kern w:val="0"/>
                <w:sz w:val="16"/>
                <w:szCs w:val="16"/>
                <w:lang w:eastAsia="nl-NL"/>
                <w14:ligatures w14:val="none"/>
              </w:rPr>
              <w:t>bedrijf/ODWH</w:t>
            </w:r>
          </w:p>
        </w:tc>
      </w:tr>
      <w:tr w:rsidRPr="00145AFB" w:rsidR="008C7425" w:rsidTr="00AC513D" w14:paraId="61AA0931" w14:textId="77777777">
        <w:trPr>
          <w:trHeight w:val="300"/>
        </w:trPr>
        <w:tc>
          <w:tcPr>
            <w:tcW w:w="1474" w:type="pct"/>
            <w:hideMark/>
          </w:tcPr>
          <w:p w:rsidRPr="006108AF" w:rsidR="00AD422F" w:rsidP="00AD422F" w:rsidRDefault="00AD422F" w14:paraId="664E2E12" w14:textId="77777777">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Monitoring &amp; data-analyse</w:t>
            </w:r>
          </w:p>
        </w:tc>
        <w:tc>
          <w:tcPr>
            <w:tcW w:w="1394" w:type="pct"/>
            <w:hideMark/>
          </w:tcPr>
          <w:p w:rsidRPr="006108AF" w:rsidR="00AD422F" w:rsidP="00AD422F" w:rsidRDefault="00D76AE6" w14:paraId="604A4453" w14:textId="3114B7CE">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Dataverzameling</w:t>
            </w:r>
          </w:p>
        </w:tc>
        <w:tc>
          <w:tcPr>
            <w:tcW w:w="2132" w:type="pct"/>
            <w:hideMark/>
          </w:tcPr>
          <w:p w:rsidRPr="006108AF" w:rsidR="00AD422F" w:rsidP="00AD422F" w:rsidRDefault="00AD422F" w14:paraId="1C2C118D" w14:textId="77777777">
            <w:pPr>
              <w:rPr>
                <w:rFonts w:eastAsia="Times New Roman" w:cs="Calibri"/>
                <w:color w:val="000000"/>
                <w:kern w:val="0"/>
                <w:sz w:val="16"/>
                <w:szCs w:val="16"/>
                <w:lang w:eastAsia="nl-NL"/>
                <w14:ligatures w14:val="none"/>
              </w:rPr>
            </w:pPr>
            <w:r w:rsidRPr="006108AF">
              <w:rPr>
                <w:rFonts w:eastAsia="Times New Roman" w:cs="Calibri"/>
                <w:color w:val="000000"/>
                <w:kern w:val="0"/>
                <w:sz w:val="16"/>
                <w:szCs w:val="16"/>
                <w:lang w:eastAsia="nl-NL"/>
                <w14:ligatures w14:val="none"/>
              </w:rPr>
              <w:t>Meer dataverzameling</w:t>
            </w:r>
          </w:p>
        </w:tc>
      </w:tr>
    </w:tbl>
    <w:p w:rsidRPr="00AF32EA" w:rsidR="001853B1" w:rsidRDefault="001853B1" w14:paraId="540C87E7" w14:textId="5238BCFB"/>
    <w:p w:rsidRPr="00AF32EA" w:rsidR="74119880" w:rsidP="74119880" w:rsidRDefault="0CE8EF27" w14:paraId="080329E9" w14:textId="402167EB">
      <w:r w:rsidRPr="00AF32EA">
        <w:t xml:space="preserve">De huidige milieuwetgeving is nog voornamelijk gefocust op afvalstoffen. De verwachting is dat er steeds meer behoefte bij bedrijven is om stoffen </w:t>
      </w:r>
      <w:r w:rsidRPr="00AF32EA" w:rsidR="7B7FDF9A">
        <w:t xml:space="preserve">die eerst als afvalstof werden gezien, nu als grondstof in te zetten. De beoordeling of een stof een afvalstof is of niet ligt bij </w:t>
      </w:r>
      <w:r w:rsidRPr="00AF32EA" w:rsidR="79D68909">
        <w:t xml:space="preserve">de omgevingsdienst. De wettelijke kaders voor circulaire economie worden in 2026 verstevigd met de komst van het circulair materialenplan (CMP) en het Rijk werkt aan een </w:t>
      </w:r>
      <w:r w:rsidRPr="00AF32EA" w:rsidR="79D68909">
        <w:rPr>
          <w:b/>
        </w:rPr>
        <w:t>circulaire economie wet</w:t>
      </w:r>
      <w:r w:rsidRPr="00AF32EA" w:rsidR="602FABE4">
        <w:t>. Het is nog niet duidelijk wat de impact zal zijn van deze nieuwe wet.</w:t>
      </w:r>
    </w:p>
    <w:p w:rsidR="00A524ED" w:rsidRDefault="0A2C8511" w14:paraId="52F2797F" w14:textId="2605FA2C">
      <w:r>
        <w:t xml:space="preserve">Al met al is de komst van het CMP een taakverzwaring voor gemeenten en omgevingsdienst. Het is op dit moment nog niet uitgewerkt wat de verzwaring betekent in benodigde capaciteit en </w:t>
      </w:r>
      <w:r>
        <w:t>budget. In 2026 zal ervaring moeten worden opgedaan met het uitvoeren van de extra werkzaamheden.</w:t>
      </w:r>
      <w:r w:rsidR="00607A1C">
        <w:t xml:space="preserve"> Ook moet worden afgewacht wat de “circulaire economie wet” voor consequenties heeft.</w:t>
      </w:r>
    </w:p>
    <w:p w:rsidR="00DC3BB5" w:rsidRDefault="00DC3BB5" w14:paraId="14AD0FA5" w14:textId="77777777"/>
    <w:p w:rsidRPr="004A7E0A" w:rsidR="00B1427E" w:rsidP="008306C5" w:rsidRDefault="00431B38" w14:paraId="17591E80" w14:textId="1E4CD88F">
      <w:pPr>
        <w:pStyle w:val="Kop2"/>
        <w:rPr>
          <w:rFonts w:asciiTheme="minorHAnsi" w:hAnsiTheme="minorHAnsi"/>
        </w:rPr>
      </w:pPr>
      <w:bookmarkStart w:name="_Toc225426926" w:id="6"/>
      <w:r w:rsidRPr="004A7E0A">
        <w:rPr>
          <w:rFonts w:asciiTheme="minorHAnsi" w:hAnsiTheme="minorHAnsi"/>
        </w:rPr>
        <w:t>Asbest</w:t>
      </w:r>
      <w:bookmarkEnd w:id="6"/>
    </w:p>
    <w:p w:rsidRPr="00AF32EA" w:rsidR="002D7355" w:rsidRDefault="00924922" w14:paraId="0057FBBF" w14:textId="0C139447">
      <w:r>
        <w:rPr>
          <w:iCs/>
        </w:rPr>
        <w:t xml:space="preserve">Bron: </w:t>
      </w:r>
      <w:hyperlink w:history="1" r:id="rId15">
        <w:r w:rsidRPr="009E4A9E" w:rsidR="00B1427E">
          <w:rPr>
            <w:rStyle w:val="Hyperlink"/>
          </w:rPr>
          <w:t>https://eur-lex.europa.eu/legal-content/NL/TXT/?uri=OJ:L_202302668</w:t>
        </w:r>
      </w:hyperlink>
      <w:r w:rsidRPr="00AF32EA" w:rsidR="002D7355">
        <w:t xml:space="preserve"> </w:t>
      </w:r>
    </w:p>
    <w:p w:rsidRPr="00AF32EA" w:rsidR="00431B38" w:rsidRDefault="07C3A546" w14:paraId="635B3702" w14:textId="417D35F3">
      <w:r w:rsidRPr="00AF32EA">
        <w:t xml:space="preserve">De </w:t>
      </w:r>
      <w:r w:rsidRPr="00AF32EA" w:rsidR="266727FF">
        <w:t xml:space="preserve">Europese </w:t>
      </w:r>
      <w:r w:rsidRPr="00AF32EA" w:rsidR="00C1760D">
        <w:t>Richtlijn 2023</w:t>
      </w:r>
      <w:r w:rsidRPr="00AF32EA" w:rsidR="226A521C">
        <w:t xml:space="preserve">/2668 betreft de bescherming van werknemers tegen de risico’s van blootstelling aan asbest op het werk. Deze </w:t>
      </w:r>
      <w:r w:rsidRPr="00AF32EA" w:rsidR="009B2404">
        <w:t>Europese</w:t>
      </w:r>
      <w:r w:rsidRPr="00AF32EA" w:rsidR="226A521C">
        <w:t xml:space="preserve"> richtlijn moest uiterlijk 21 december 2025 in Nederlandse wetgeving </w:t>
      </w:r>
      <w:r w:rsidRPr="00AF32EA" w:rsidR="009B2404">
        <w:t>geïmplementeerd</w:t>
      </w:r>
      <w:r w:rsidRPr="00AF32EA" w:rsidR="226A521C">
        <w:t xml:space="preserve"> zijn. </w:t>
      </w:r>
      <w:r w:rsidRPr="00AF32EA" w:rsidR="65B860C6">
        <w:t xml:space="preserve">De behandeling in de Tweede Kamer staat gepland </w:t>
      </w:r>
      <w:r w:rsidRPr="00AF32EA" w:rsidR="2414158A">
        <w:t>begin</w:t>
      </w:r>
      <w:r w:rsidRPr="00AF32EA" w:rsidR="65B860C6">
        <w:t xml:space="preserve"> 2026. </w:t>
      </w:r>
      <w:r w:rsidRPr="00AF32EA" w:rsidR="391EC3BE">
        <w:t xml:space="preserve">Het is de verwachting dat de </w:t>
      </w:r>
      <w:r w:rsidRPr="00AF32EA" w:rsidR="1136B649">
        <w:t>nieuwe asbestwetgeving medio 2026 of uiterlijk 1 januari 2027 van kracht zal zijn.</w:t>
      </w:r>
    </w:p>
    <w:p w:rsidRPr="00AF32EA" w:rsidR="00A959C1" w:rsidP="00A959C1" w:rsidRDefault="00835A14" w14:paraId="36EB4FBC" w14:textId="2409868D">
      <w:r w:rsidRPr="00AF32EA">
        <w:t>O</w:t>
      </w:r>
      <w:r w:rsidRPr="00AF32EA" w:rsidR="00A959C1">
        <w:t>mgevingsdiensten</w:t>
      </w:r>
      <w:r w:rsidRPr="00AF32EA">
        <w:t xml:space="preserve"> hebben direct en </w:t>
      </w:r>
      <w:r w:rsidRPr="00AF32EA" w:rsidR="004462E1">
        <w:t>in</w:t>
      </w:r>
      <w:r w:rsidRPr="00AF32EA">
        <w:t xml:space="preserve">direct </w:t>
      </w:r>
      <w:r w:rsidRPr="00AF32EA" w:rsidR="00A959C1">
        <w:t>met de richtlijn te maken, vooral bij toezicht, vergunningen, bodemsanering, bouw- en sloopprojecten, en milieutoezicht.</w:t>
      </w:r>
    </w:p>
    <w:p w:rsidRPr="00AF32EA" w:rsidR="00835A14" w:rsidP="00A959C1" w:rsidRDefault="00F62DBE" w14:paraId="2FF4452C" w14:textId="0DB0EF5A">
      <w:r w:rsidRPr="00AF32EA">
        <w:t xml:space="preserve">Bouwbedrijven, nutsbedrijven en aannemers mogen hun werknemers (nog) minder blootstellen aan het </w:t>
      </w:r>
      <w:r w:rsidRPr="00AF32EA" w:rsidR="00DB7E78">
        <w:t xml:space="preserve">contactrisico met asbest. Naar verwachting zal dit leiden tot meer meldingen </w:t>
      </w:r>
      <w:r w:rsidRPr="00AF32EA" w:rsidR="00AF567F">
        <w:t xml:space="preserve">(van bijvoorbeeld </w:t>
      </w:r>
      <w:r w:rsidRPr="00AF32EA" w:rsidR="00DB7E78">
        <w:t>particulieren</w:t>
      </w:r>
      <w:r w:rsidRPr="00AF32EA" w:rsidR="00AF567F">
        <w:t xml:space="preserve">). </w:t>
      </w:r>
      <w:r w:rsidRPr="00AF32EA" w:rsidR="00A46F4D">
        <w:t>A</w:t>
      </w:r>
      <w:r w:rsidRPr="00AF32EA" w:rsidR="00AF567F">
        <w:t xml:space="preserve">annemers </w:t>
      </w:r>
      <w:r w:rsidRPr="00AF32EA" w:rsidR="00B02357">
        <w:t xml:space="preserve">zullen ieder risico op contact met asbest moeten </w:t>
      </w:r>
      <w:r w:rsidRPr="00AF32EA" w:rsidR="00B302F4">
        <w:rPr>
          <w:iCs/>
        </w:rPr>
        <w:t>of willen</w:t>
      </w:r>
      <w:r w:rsidRPr="00AF32EA" w:rsidR="00B02357">
        <w:rPr>
          <w:iCs/>
        </w:rPr>
        <w:t xml:space="preserve"> </w:t>
      </w:r>
      <w:r w:rsidRPr="00AF32EA" w:rsidR="00B02357">
        <w:t xml:space="preserve">vermijden en van de klant eisen dat er een asbestinventarisatierapport is, of dat al het asbest </w:t>
      </w:r>
      <w:r w:rsidRPr="00AF32EA" w:rsidR="00585E7B">
        <w:t xml:space="preserve">is </w:t>
      </w:r>
      <w:r w:rsidRPr="00AF32EA" w:rsidR="00231982">
        <w:t>verwijderd voordat werkzaamheden gaan starten.</w:t>
      </w:r>
    </w:p>
    <w:tbl>
      <w:tblPr>
        <w:tblStyle w:val="Tabelrasterlicht"/>
        <w:tblW w:w="5000" w:type="pct"/>
        <w:tblLook w:val="04A0" w:firstRow="1" w:lastRow="0" w:firstColumn="1" w:lastColumn="0" w:noHBand="0" w:noVBand="1"/>
      </w:tblPr>
      <w:tblGrid>
        <w:gridCol w:w="2564"/>
        <w:gridCol w:w="2871"/>
        <w:gridCol w:w="3627"/>
      </w:tblGrid>
      <w:tr w:rsidRPr="005E0B07" w:rsidR="008C7425" w:rsidTr="00F30BA6" w14:paraId="33C8C14C" w14:textId="77777777">
        <w:trPr>
          <w:trHeight w:val="300"/>
        </w:trPr>
        <w:tc>
          <w:tcPr>
            <w:tcW w:w="1415" w:type="pct"/>
            <w:shd w:val="clear" w:color="auto" w:fill="F7F6D1"/>
            <w:hideMark/>
          </w:tcPr>
          <w:p w:rsidRPr="009239D2" w:rsidR="005E0B07" w:rsidP="005E0B07" w:rsidRDefault="005E0B07" w14:paraId="32EA6E76" w14:textId="77777777">
            <w:pPr>
              <w:jc w:val="center"/>
              <w:rPr>
                <w:rFonts w:eastAsia="Times New Roman" w:cs="Calibri"/>
                <w:b/>
                <w:color w:val="054B38"/>
                <w:kern w:val="0"/>
                <w:sz w:val="16"/>
                <w:szCs w:val="16"/>
                <w:lang w:eastAsia="nl-NL"/>
                <w14:ligatures w14:val="none"/>
              </w:rPr>
            </w:pPr>
            <w:r w:rsidRPr="009239D2">
              <w:rPr>
                <w:rFonts w:eastAsia="Times New Roman" w:cs="Calibri"/>
                <w:b/>
                <w:color w:val="054B38"/>
                <w:kern w:val="0"/>
                <w:sz w:val="16"/>
                <w:szCs w:val="16"/>
                <w:lang w:eastAsia="nl-NL"/>
                <w14:ligatures w14:val="none"/>
              </w:rPr>
              <w:t>Thema</w:t>
            </w:r>
          </w:p>
        </w:tc>
        <w:tc>
          <w:tcPr>
            <w:tcW w:w="1584" w:type="pct"/>
            <w:shd w:val="clear" w:color="auto" w:fill="F7F6D1"/>
            <w:hideMark/>
          </w:tcPr>
          <w:p w:rsidRPr="009239D2" w:rsidR="005E0B07" w:rsidP="005E0B07" w:rsidRDefault="005E0B07" w14:paraId="669C7437" w14:textId="77777777">
            <w:pPr>
              <w:jc w:val="center"/>
              <w:rPr>
                <w:rFonts w:eastAsia="Times New Roman" w:cs="Calibri"/>
                <w:b/>
                <w:color w:val="054B38"/>
                <w:kern w:val="0"/>
                <w:sz w:val="16"/>
                <w:szCs w:val="16"/>
                <w:lang w:eastAsia="nl-NL"/>
                <w14:ligatures w14:val="none"/>
              </w:rPr>
            </w:pPr>
            <w:r w:rsidRPr="009239D2">
              <w:rPr>
                <w:rFonts w:eastAsia="Times New Roman" w:cs="Calibri"/>
                <w:b/>
                <w:color w:val="054B38"/>
                <w:kern w:val="0"/>
                <w:sz w:val="16"/>
                <w:szCs w:val="16"/>
                <w:lang w:eastAsia="nl-NL"/>
                <w14:ligatures w14:val="none"/>
              </w:rPr>
              <w:t>Verandering volgens richtlijn</w:t>
            </w:r>
          </w:p>
        </w:tc>
        <w:tc>
          <w:tcPr>
            <w:tcW w:w="2001" w:type="pct"/>
            <w:shd w:val="clear" w:color="auto" w:fill="F7F6D1"/>
            <w:hideMark/>
          </w:tcPr>
          <w:p w:rsidRPr="009239D2" w:rsidR="005E0B07" w:rsidP="005E0B07" w:rsidRDefault="005E0B07" w14:paraId="1B234989" w14:textId="77777777">
            <w:pPr>
              <w:jc w:val="center"/>
              <w:rPr>
                <w:rFonts w:eastAsia="Times New Roman" w:cs="Calibri"/>
                <w:b/>
                <w:color w:val="054B38"/>
                <w:kern w:val="0"/>
                <w:sz w:val="16"/>
                <w:szCs w:val="16"/>
                <w:lang w:eastAsia="nl-NL"/>
                <w14:ligatures w14:val="none"/>
              </w:rPr>
            </w:pPr>
            <w:r w:rsidRPr="009239D2">
              <w:rPr>
                <w:rFonts w:eastAsia="Times New Roman" w:cs="Calibri"/>
                <w:b/>
                <w:color w:val="054B38"/>
                <w:kern w:val="0"/>
                <w:sz w:val="16"/>
                <w:szCs w:val="16"/>
                <w:lang w:eastAsia="nl-NL"/>
                <w14:ligatures w14:val="none"/>
              </w:rPr>
              <w:t>Gevolgen voor omgevingsdiensten</w:t>
            </w:r>
          </w:p>
        </w:tc>
      </w:tr>
      <w:tr w:rsidRPr="005E0B07" w:rsidR="008C7425" w:rsidTr="00AC513D" w14:paraId="18BE624D" w14:textId="77777777">
        <w:trPr>
          <w:trHeight w:val="600"/>
        </w:trPr>
        <w:tc>
          <w:tcPr>
            <w:tcW w:w="1415" w:type="pct"/>
            <w:hideMark/>
          </w:tcPr>
          <w:p w:rsidRPr="004A7E0A" w:rsidR="005E0B07" w:rsidP="005E0B07" w:rsidRDefault="005E0B07" w14:paraId="37AC40C0"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Nieuwe vergunningplicht</w:t>
            </w:r>
          </w:p>
        </w:tc>
        <w:tc>
          <w:tcPr>
            <w:tcW w:w="1584" w:type="pct"/>
            <w:hideMark/>
          </w:tcPr>
          <w:p w:rsidRPr="004A7E0A" w:rsidR="005E0B07" w:rsidP="005E0B07" w:rsidRDefault="005E0B07" w14:paraId="663CCBCE"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Vergunningplicht voor asbestverwijdering en sloop</w:t>
            </w:r>
          </w:p>
        </w:tc>
        <w:tc>
          <w:tcPr>
            <w:tcW w:w="2001" w:type="pct"/>
            <w:hideMark/>
          </w:tcPr>
          <w:p w:rsidRPr="004A7E0A" w:rsidR="005E0B07" w:rsidP="005E0B07" w:rsidRDefault="005E0B07" w14:paraId="456397AB" w14:textId="327BF523">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Meer toezicht, samenwerking</w:t>
            </w:r>
            <w:r w:rsidRPr="004A7E0A" w:rsidR="00FE681E">
              <w:rPr>
                <w:rFonts w:eastAsia="Times New Roman" w:cs="Calibri"/>
                <w:color w:val="000000"/>
                <w:kern w:val="0"/>
                <w:sz w:val="16"/>
                <w:szCs w:val="16"/>
                <w:lang w:eastAsia="nl-NL"/>
                <w14:ligatures w14:val="none"/>
              </w:rPr>
              <w:t xml:space="preserve"> met het ministerie van</w:t>
            </w:r>
            <w:r w:rsidRPr="004A7E0A">
              <w:rPr>
                <w:rFonts w:eastAsia="Times New Roman" w:cs="Calibri"/>
                <w:color w:val="000000"/>
                <w:kern w:val="0"/>
                <w:sz w:val="16"/>
                <w:szCs w:val="16"/>
                <w:lang w:eastAsia="nl-NL"/>
                <w14:ligatures w14:val="none"/>
              </w:rPr>
              <w:t xml:space="preserve"> SZW, controle op werkwijzen</w:t>
            </w:r>
          </w:p>
        </w:tc>
      </w:tr>
      <w:tr w:rsidRPr="005E0B07" w:rsidR="008C7425" w:rsidTr="00AC513D" w14:paraId="2D7C6537" w14:textId="77777777">
        <w:trPr>
          <w:trHeight w:val="600"/>
        </w:trPr>
        <w:tc>
          <w:tcPr>
            <w:tcW w:w="1415" w:type="pct"/>
            <w:hideMark/>
          </w:tcPr>
          <w:p w:rsidRPr="004A7E0A" w:rsidR="005E0B07" w:rsidP="005E0B07" w:rsidRDefault="005E0B07" w14:paraId="5ACDDC05"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Aanscherping grenswaarden</w:t>
            </w:r>
          </w:p>
        </w:tc>
        <w:tc>
          <w:tcPr>
            <w:tcW w:w="1584" w:type="pct"/>
            <w:hideMark/>
          </w:tcPr>
          <w:p w:rsidRPr="004A7E0A" w:rsidR="005E0B07" w:rsidP="005E0B07" w:rsidRDefault="005E0B07" w14:paraId="267E8090"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Strengere blootstellingslimieten</w:t>
            </w:r>
          </w:p>
        </w:tc>
        <w:tc>
          <w:tcPr>
            <w:tcW w:w="2001" w:type="pct"/>
            <w:hideMark/>
          </w:tcPr>
          <w:p w:rsidRPr="004A7E0A" w:rsidR="005E0B07" w:rsidP="005E0B07" w:rsidRDefault="005E0B07" w14:paraId="5E16D87F"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Kritischer beoordeling luchtmetingen, zwaardere handhaving</w:t>
            </w:r>
          </w:p>
        </w:tc>
      </w:tr>
      <w:tr w:rsidRPr="005E0B07" w:rsidR="008C7425" w:rsidTr="00AC513D" w14:paraId="598B8B4C" w14:textId="77777777">
        <w:trPr>
          <w:trHeight w:val="600"/>
        </w:trPr>
        <w:tc>
          <w:tcPr>
            <w:tcW w:w="1415" w:type="pct"/>
            <w:hideMark/>
          </w:tcPr>
          <w:p w:rsidRPr="004A7E0A" w:rsidR="005E0B07" w:rsidP="005E0B07" w:rsidRDefault="005E0B07" w14:paraId="1843CA19" w14:textId="1C81ABC3">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 xml:space="preserve">Veiligheids- en </w:t>
            </w:r>
            <w:r w:rsidRPr="004A7E0A" w:rsidR="00C67777">
              <w:rPr>
                <w:rFonts w:eastAsia="Times New Roman" w:cs="Calibri"/>
                <w:color w:val="000000"/>
                <w:kern w:val="0"/>
                <w:sz w:val="16"/>
                <w:szCs w:val="16"/>
                <w:lang w:eastAsia="nl-NL"/>
                <w14:ligatures w14:val="none"/>
              </w:rPr>
              <w:t xml:space="preserve">persoonlijke </w:t>
            </w:r>
            <w:r w:rsidRPr="004A7E0A" w:rsidR="00AE578E">
              <w:rPr>
                <w:rFonts w:eastAsia="Times New Roman" w:cs="Calibri"/>
                <w:color w:val="000000"/>
                <w:kern w:val="0"/>
                <w:sz w:val="16"/>
                <w:szCs w:val="16"/>
                <w:lang w:eastAsia="nl-NL"/>
                <w14:ligatures w14:val="none"/>
              </w:rPr>
              <w:t>beschermingsmiddelen eisen (</w:t>
            </w:r>
            <w:r w:rsidRPr="004A7E0A">
              <w:rPr>
                <w:rFonts w:eastAsia="Times New Roman" w:cs="Calibri"/>
                <w:color w:val="000000"/>
                <w:kern w:val="0"/>
                <w:sz w:val="16"/>
                <w:szCs w:val="16"/>
                <w:lang w:eastAsia="nl-NL"/>
                <w14:ligatures w14:val="none"/>
              </w:rPr>
              <w:t>PBM-eisen</w:t>
            </w:r>
            <w:r w:rsidRPr="004A7E0A" w:rsidR="00AE578E">
              <w:rPr>
                <w:rFonts w:eastAsia="Times New Roman" w:cs="Calibri"/>
                <w:color w:val="000000"/>
                <w:kern w:val="0"/>
                <w:sz w:val="16"/>
                <w:szCs w:val="16"/>
                <w:lang w:eastAsia="nl-NL"/>
                <w14:ligatures w14:val="none"/>
              </w:rPr>
              <w:t>)</w:t>
            </w:r>
          </w:p>
        </w:tc>
        <w:tc>
          <w:tcPr>
            <w:tcW w:w="1584" w:type="pct"/>
            <w:hideMark/>
          </w:tcPr>
          <w:p w:rsidRPr="004A7E0A" w:rsidR="005E0B07" w:rsidP="005E0B07" w:rsidRDefault="005E0B07" w14:paraId="7BACCFC2"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Strengere PBM- en ademhalingsbeschermingseisen</w:t>
            </w:r>
          </w:p>
        </w:tc>
        <w:tc>
          <w:tcPr>
            <w:tcW w:w="2001" w:type="pct"/>
            <w:hideMark/>
          </w:tcPr>
          <w:p w:rsidRPr="004A7E0A" w:rsidR="005E0B07" w:rsidP="005E0B07" w:rsidRDefault="005E0B07" w14:paraId="2FAB4BE6" w14:textId="50F04B82">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 xml:space="preserve">Meer aandacht PBM-gebruik, training </w:t>
            </w:r>
            <w:r w:rsidRPr="00AF32EA" w:rsidR="008A3984">
              <w:rPr>
                <w:rFonts w:eastAsia="Times New Roman" w:cs="Calibri"/>
                <w:iCs/>
                <w:color w:val="000000"/>
                <w:kern w:val="0"/>
                <w:sz w:val="16"/>
                <w:szCs w:val="16"/>
                <w:lang w:eastAsia="nl-NL"/>
                <w14:ligatures w14:val="none"/>
              </w:rPr>
              <w:t>omgevingsdienst</w:t>
            </w:r>
            <w:r w:rsidRPr="004A7E0A">
              <w:rPr>
                <w:rFonts w:eastAsia="Times New Roman" w:cs="Calibri"/>
                <w:color w:val="000000"/>
                <w:kern w:val="0"/>
                <w:sz w:val="16"/>
                <w:szCs w:val="16"/>
                <w:lang w:eastAsia="nl-NL"/>
                <w14:ligatures w14:val="none"/>
              </w:rPr>
              <w:t>-inspecteurs</w:t>
            </w:r>
          </w:p>
        </w:tc>
      </w:tr>
      <w:tr w:rsidRPr="005E0B07" w:rsidR="008C7425" w:rsidTr="00AC513D" w14:paraId="56C49F10" w14:textId="77777777">
        <w:trPr>
          <w:trHeight w:val="300"/>
        </w:trPr>
        <w:tc>
          <w:tcPr>
            <w:tcW w:w="1415" w:type="pct"/>
            <w:hideMark/>
          </w:tcPr>
          <w:p w:rsidRPr="004A7E0A" w:rsidR="005E0B07" w:rsidP="005E0B07" w:rsidRDefault="005E0B07" w14:paraId="596BCD28"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Renovatiegolf/Green Deal</w:t>
            </w:r>
          </w:p>
        </w:tc>
        <w:tc>
          <w:tcPr>
            <w:tcW w:w="1584" w:type="pct"/>
            <w:hideMark/>
          </w:tcPr>
          <w:p w:rsidRPr="004A7E0A" w:rsidR="005E0B07" w:rsidP="005E0B07" w:rsidRDefault="005E0B07" w14:paraId="17AA5C9D"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Meer renovaties met asbestrisico</w:t>
            </w:r>
          </w:p>
        </w:tc>
        <w:tc>
          <w:tcPr>
            <w:tcW w:w="2001" w:type="pct"/>
            <w:hideMark/>
          </w:tcPr>
          <w:p w:rsidRPr="004A7E0A" w:rsidR="005E0B07" w:rsidP="005E0B07" w:rsidRDefault="005E0B07" w14:paraId="7DAFA7C8" w14:textId="12719FA2">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Meer toezichtmomenten</w:t>
            </w:r>
          </w:p>
        </w:tc>
      </w:tr>
      <w:tr w:rsidRPr="005E0B07" w:rsidR="008C7425" w:rsidTr="00AC513D" w14:paraId="796211E4" w14:textId="77777777">
        <w:trPr>
          <w:trHeight w:val="300"/>
        </w:trPr>
        <w:tc>
          <w:tcPr>
            <w:tcW w:w="1415" w:type="pct"/>
            <w:hideMark/>
          </w:tcPr>
          <w:p w:rsidRPr="004A7E0A" w:rsidR="005E0B07" w:rsidP="005E0B07" w:rsidRDefault="005E0B07" w14:paraId="501708F2"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Administratieve verplichtingen</w:t>
            </w:r>
          </w:p>
        </w:tc>
        <w:tc>
          <w:tcPr>
            <w:tcW w:w="1584" w:type="pct"/>
            <w:hideMark/>
          </w:tcPr>
          <w:p w:rsidRPr="004A7E0A" w:rsidR="005E0B07" w:rsidP="005E0B07" w:rsidRDefault="005E0B07" w14:paraId="1EBF077B"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Bedrijven moeten meer documenteren</w:t>
            </w:r>
          </w:p>
        </w:tc>
        <w:tc>
          <w:tcPr>
            <w:tcW w:w="2001" w:type="pct"/>
            <w:hideMark/>
          </w:tcPr>
          <w:p w:rsidRPr="004A7E0A" w:rsidR="005E0B07" w:rsidP="005E0B07" w:rsidRDefault="005E0B07" w14:paraId="218EABD0" w14:textId="05F53F2C">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 xml:space="preserve">Meer documentcontrole door </w:t>
            </w:r>
            <w:r w:rsidRPr="00AF32EA" w:rsidR="009E05E7">
              <w:rPr>
                <w:rFonts w:eastAsia="Times New Roman" w:cs="Calibri"/>
                <w:iCs/>
                <w:color w:val="000000"/>
                <w:kern w:val="0"/>
                <w:sz w:val="16"/>
                <w:szCs w:val="16"/>
                <w:lang w:eastAsia="nl-NL"/>
                <w14:ligatures w14:val="none"/>
              </w:rPr>
              <w:t>omgevingsdienst</w:t>
            </w:r>
          </w:p>
        </w:tc>
      </w:tr>
      <w:tr w:rsidRPr="005E0B07" w:rsidR="008C7425" w:rsidTr="00AC513D" w14:paraId="2790158A" w14:textId="77777777">
        <w:trPr>
          <w:trHeight w:val="600"/>
        </w:trPr>
        <w:tc>
          <w:tcPr>
            <w:tcW w:w="1415" w:type="pct"/>
            <w:hideMark/>
          </w:tcPr>
          <w:p w:rsidRPr="004A7E0A" w:rsidR="005E0B07" w:rsidP="005E0B07" w:rsidRDefault="005E0B07" w14:paraId="42555509"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Ketenhandhaving</w:t>
            </w:r>
          </w:p>
        </w:tc>
        <w:tc>
          <w:tcPr>
            <w:tcW w:w="1584" w:type="pct"/>
            <w:hideMark/>
          </w:tcPr>
          <w:p w:rsidRPr="004A7E0A" w:rsidR="005E0B07" w:rsidP="005E0B07" w:rsidRDefault="005E0B07" w14:paraId="5EAC01D3"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Strengere eisen aan opslag/transport/verwerking</w:t>
            </w:r>
          </w:p>
        </w:tc>
        <w:tc>
          <w:tcPr>
            <w:tcW w:w="2001" w:type="pct"/>
            <w:hideMark/>
          </w:tcPr>
          <w:p w:rsidRPr="004A7E0A" w:rsidR="005E0B07" w:rsidP="005E0B07" w:rsidRDefault="005E0B07" w14:paraId="07CEE767"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Meer inspecties afval- en transportketen</w:t>
            </w:r>
          </w:p>
        </w:tc>
      </w:tr>
      <w:tr w:rsidRPr="005E0B07" w:rsidR="008C7425" w:rsidTr="00AC513D" w14:paraId="2DBC994B" w14:textId="77777777">
        <w:trPr>
          <w:trHeight w:val="300"/>
        </w:trPr>
        <w:tc>
          <w:tcPr>
            <w:tcW w:w="1415" w:type="pct"/>
            <w:hideMark/>
          </w:tcPr>
          <w:p w:rsidRPr="004A7E0A" w:rsidR="005E0B07" w:rsidP="005E0B07" w:rsidRDefault="005E0B07" w14:paraId="5D970EAC"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Technische expertise</w:t>
            </w:r>
          </w:p>
        </w:tc>
        <w:tc>
          <w:tcPr>
            <w:tcW w:w="1584" w:type="pct"/>
            <w:hideMark/>
          </w:tcPr>
          <w:p w:rsidRPr="004A7E0A" w:rsidR="005E0B07" w:rsidP="005E0B07" w:rsidRDefault="005E0B07" w14:paraId="071AB787"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Nieuwe technische eisen en grenswaarden</w:t>
            </w:r>
          </w:p>
        </w:tc>
        <w:tc>
          <w:tcPr>
            <w:tcW w:w="2001" w:type="pct"/>
            <w:hideMark/>
          </w:tcPr>
          <w:p w:rsidRPr="004A7E0A" w:rsidR="005E0B07" w:rsidP="005E0B07" w:rsidRDefault="005E0B07" w14:paraId="26FF5DC2"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Meer scholing en specialisatie nodig</w:t>
            </w:r>
          </w:p>
        </w:tc>
      </w:tr>
    </w:tbl>
    <w:p w:rsidRPr="00AF32EA" w:rsidR="00A959C1" w:rsidRDefault="00A959C1" w14:paraId="5F6FC26C" w14:textId="77777777"/>
    <w:p w:rsidRPr="00AF32EA" w:rsidR="00791862" w:rsidRDefault="49346698" w14:paraId="4BE79573" w14:textId="227DC84C">
      <w:r w:rsidRPr="00AF32EA">
        <w:t xml:space="preserve">ODWH heeft </w:t>
      </w:r>
      <w:r w:rsidRPr="00AF32EA" w:rsidR="4A800F85">
        <w:t xml:space="preserve">in </w:t>
      </w:r>
      <w:r w:rsidRPr="00AF32EA" w:rsidR="13FEFC4E">
        <w:t xml:space="preserve">2025 </w:t>
      </w:r>
      <w:r w:rsidRPr="00AF32EA" w:rsidR="6A78F439">
        <w:t xml:space="preserve">ruim </w:t>
      </w:r>
      <w:r w:rsidRPr="00AF32EA" w:rsidR="13FEFC4E">
        <w:t>2400 asbest</w:t>
      </w:r>
      <w:r w:rsidRPr="00AF32EA">
        <w:t>zaken behandeld</w:t>
      </w:r>
      <w:r w:rsidRPr="00AF32EA" w:rsidR="13FEFC4E">
        <w:t>.</w:t>
      </w:r>
      <w:r w:rsidRPr="00AF32EA">
        <w:t xml:space="preserve"> In 2026 zal duidelijk worden per wanneer de strengere wetgeving van kracht wordt en wat de consequenties zijn voor </w:t>
      </w:r>
      <w:r w:rsidRPr="00AF32EA" w:rsidR="6A78F439">
        <w:t>de omvang van het werk van ODWH.</w:t>
      </w:r>
    </w:p>
    <w:p w:rsidRPr="00AF32EA" w:rsidR="00346315" w:rsidRDefault="00346315" w14:paraId="727F638E" w14:textId="2AEC8012">
      <w:r w:rsidRPr="00AF32EA">
        <w:br w:type="page"/>
      </w:r>
    </w:p>
    <w:p w:rsidRPr="004A7E0A" w:rsidR="00346315" w:rsidP="008306C5" w:rsidRDefault="00EC4996" w14:paraId="4DF9F4B3" w14:textId="515C8362">
      <w:pPr>
        <w:pStyle w:val="Kop2"/>
        <w:rPr>
          <w:rFonts w:asciiTheme="minorHAnsi" w:hAnsiTheme="minorHAnsi"/>
        </w:rPr>
      </w:pPr>
      <w:bookmarkStart w:name="_Toc225426927" w:id="7"/>
      <w:r w:rsidRPr="004A7E0A">
        <w:rPr>
          <w:rFonts w:asciiTheme="minorHAnsi" w:hAnsiTheme="minorHAnsi"/>
        </w:rPr>
        <w:t xml:space="preserve">Europese </w:t>
      </w:r>
      <w:r w:rsidRPr="004A7E0A" w:rsidR="0060650E">
        <w:rPr>
          <w:rFonts w:asciiTheme="minorHAnsi" w:hAnsiTheme="minorHAnsi"/>
        </w:rPr>
        <w:t>Richtlijn energieprestatie van gebouwen</w:t>
      </w:r>
      <w:bookmarkEnd w:id="7"/>
    </w:p>
    <w:p w:rsidRPr="00AF32EA" w:rsidR="00AD107C" w:rsidRDefault="00924922" w14:paraId="75F26EDC" w14:textId="60A17FA5">
      <w:r>
        <w:rPr>
          <w:iCs/>
        </w:rPr>
        <w:t xml:space="preserve">Bron: </w:t>
      </w:r>
      <w:hyperlink r:id="rId16">
        <w:r w:rsidRPr="00AF32EA" w:rsidR="1870A220">
          <w:rPr>
            <w:rStyle w:val="Hyperlink"/>
            <w:iCs/>
          </w:rPr>
          <w:t>Europese Richtlijn energieprestatie van gebouwen EPBD IV | RVO.nl</w:t>
        </w:r>
      </w:hyperlink>
    </w:p>
    <w:p w:rsidRPr="00AF32EA" w:rsidR="00346315" w:rsidRDefault="00CF501C" w14:paraId="58FD42E4" w14:textId="17B6D9CA">
      <w:r w:rsidRPr="00AF32EA">
        <w:t>De EPBD</w:t>
      </w:r>
      <w:r w:rsidRPr="00AF32EA" w:rsidR="0060650E">
        <w:t xml:space="preserve"> IV</w:t>
      </w:r>
      <w:r w:rsidRPr="00AF32EA">
        <w:t xml:space="preserve"> is de </w:t>
      </w:r>
      <w:r w:rsidRPr="00AF32EA" w:rsidR="00587E9C">
        <w:t>‘</w:t>
      </w:r>
      <w:r w:rsidRPr="00AF32EA">
        <w:t>Energy Performance of Buildings Directive</w:t>
      </w:r>
      <w:r w:rsidRPr="00AF32EA" w:rsidR="00587E9C">
        <w:t>’</w:t>
      </w:r>
      <w:r w:rsidRPr="00AF32EA" w:rsidR="00C91218">
        <w:t xml:space="preserve"> van de Europese commissie.</w:t>
      </w:r>
      <w:r w:rsidRPr="00AF32EA" w:rsidR="00434D95">
        <w:t xml:space="preserve"> Het doel is </w:t>
      </w:r>
      <w:r w:rsidRPr="00AF32EA" w:rsidR="007E1AD2">
        <w:t xml:space="preserve">om de energieprestatie van gebouwen te verbeteren. </w:t>
      </w:r>
    </w:p>
    <w:p w:rsidRPr="00AF32EA" w:rsidR="00346315" w:rsidRDefault="007230E3" w14:paraId="0F7C343B" w14:textId="66A650CE">
      <w:r w:rsidRPr="00AF32EA">
        <w:t>Op 29 mei 2026 gaat de 1</w:t>
      </w:r>
      <w:r w:rsidRPr="00AF32EA">
        <w:rPr>
          <w:vertAlign w:val="superscript"/>
        </w:rPr>
        <w:t>e</w:t>
      </w:r>
      <w:r w:rsidRPr="00AF32EA">
        <w:t xml:space="preserve"> tranche van de EPBD</w:t>
      </w:r>
      <w:r w:rsidRPr="00AF32EA" w:rsidR="00587E9C">
        <w:t xml:space="preserve"> IV</w:t>
      </w:r>
      <w:r w:rsidRPr="00AF32EA">
        <w:t xml:space="preserve"> in werking. </w:t>
      </w:r>
      <w:r w:rsidRPr="00AF32EA" w:rsidR="00CF140C">
        <w:t>In 2027 volgt de 2</w:t>
      </w:r>
      <w:r w:rsidRPr="00AF32EA" w:rsidR="00CF140C">
        <w:rPr>
          <w:vertAlign w:val="superscript"/>
        </w:rPr>
        <w:t>e</w:t>
      </w:r>
      <w:r w:rsidRPr="00AF32EA" w:rsidR="00CF140C">
        <w:t xml:space="preserve"> tranche.</w:t>
      </w:r>
    </w:p>
    <w:tbl>
      <w:tblPr>
        <w:tblStyle w:val="Tabelrasterlicht"/>
        <w:tblW w:w="5000" w:type="pct"/>
        <w:tblLook w:val="04A0" w:firstRow="1" w:lastRow="0" w:firstColumn="1" w:lastColumn="0" w:noHBand="0" w:noVBand="1"/>
      </w:tblPr>
      <w:tblGrid>
        <w:gridCol w:w="2688"/>
        <w:gridCol w:w="2691"/>
        <w:gridCol w:w="3683"/>
      </w:tblGrid>
      <w:tr w:rsidRPr="008B23A9" w:rsidR="008C7425" w:rsidTr="00FF6A45" w14:paraId="3C58ACBB" w14:textId="77777777">
        <w:trPr>
          <w:trHeight w:val="300"/>
        </w:trPr>
        <w:tc>
          <w:tcPr>
            <w:tcW w:w="1483" w:type="pct"/>
            <w:shd w:val="clear" w:color="auto" w:fill="F7F6D1"/>
            <w:hideMark/>
          </w:tcPr>
          <w:p w:rsidRPr="009239D2" w:rsidR="008B23A9" w:rsidP="008B23A9" w:rsidRDefault="008B23A9" w14:paraId="43C9D808" w14:textId="77777777">
            <w:pPr>
              <w:jc w:val="center"/>
              <w:rPr>
                <w:rFonts w:eastAsia="Times New Roman" w:cs="Calibri"/>
                <w:b/>
                <w:color w:val="054B38"/>
                <w:kern w:val="0"/>
                <w:sz w:val="16"/>
                <w:szCs w:val="16"/>
                <w:lang w:eastAsia="nl-NL"/>
                <w14:ligatures w14:val="none"/>
              </w:rPr>
            </w:pPr>
            <w:r w:rsidRPr="009239D2">
              <w:rPr>
                <w:rFonts w:eastAsia="Times New Roman" w:cs="Calibri"/>
                <w:b/>
                <w:color w:val="054B38"/>
                <w:kern w:val="0"/>
                <w:sz w:val="16"/>
                <w:szCs w:val="16"/>
                <w:lang w:eastAsia="nl-NL"/>
                <w14:ligatures w14:val="none"/>
              </w:rPr>
              <w:t>Thema</w:t>
            </w:r>
          </w:p>
        </w:tc>
        <w:tc>
          <w:tcPr>
            <w:tcW w:w="1485" w:type="pct"/>
            <w:shd w:val="clear" w:color="auto" w:fill="F7F6D1"/>
            <w:hideMark/>
          </w:tcPr>
          <w:p w:rsidRPr="009239D2" w:rsidR="008B23A9" w:rsidP="008B23A9" w:rsidRDefault="008B23A9" w14:paraId="3171899E" w14:textId="77777777">
            <w:pPr>
              <w:jc w:val="center"/>
              <w:rPr>
                <w:rFonts w:eastAsia="Times New Roman" w:cs="Calibri"/>
                <w:b/>
                <w:color w:val="054B38"/>
                <w:kern w:val="0"/>
                <w:sz w:val="16"/>
                <w:szCs w:val="16"/>
                <w:lang w:eastAsia="nl-NL"/>
                <w14:ligatures w14:val="none"/>
              </w:rPr>
            </w:pPr>
            <w:r w:rsidRPr="009239D2">
              <w:rPr>
                <w:rFonts w:eastAsia="Times New Roman" w:cs="Calibri"/>
                <w:b/>
                <w:color w:val="054B38"/>
                <w:kern w:val="0"/>
                <w:sz w:val="16"/>
                <w:szCs w:val="16"/>
                <w:lang w:eastAsia="nl-NL"/>
                <w14:ligatures w14:val="none"/>
              </w:rPr>
              <w:t>Verandering EPBD IV</w:t>
            </w:r>
          </w:p>
        </w:tc>
        <w:tc>
          <w:tcPr>
            <w:tcW w:w="2032" w:type="pct"/>
            <w:shd w:val="clear" w:color="auto" w:fill="F7F6D1"/>
            <w:hideMark/>
          </w:tcPr>
          <w:p w:rsidRPr="009239D2" w:rsidR="008B23A9" w:rsidP="008B23A9" w:rsidRDefault="008B23A9" w14:paraId="6BB93CA6" w14:textId="4CB19B24">
            <w:pPr>
              <w:jc w:val="center"/>
              <w:rPr>
                <w:rFonts w:eastAsia="Times New Roman" w:cs="Calibri"/>
                <w:b/>
                <w:color w:val="054B38"/>
                <w:kern w:val="0"/>
                <w:sz w:val="16"/>
                <w:szCs w:val="16"/>
                <w:lang w:eastAsia="nl-NL"/>
                <w14:ligatures w14:val="none"/>
              </w:rPr>
            </w:pPr>
            <w:r w:rsidRPr="009239D2">
              <w:rPr>
                <w:rFonts w:eastAsia="Times New Roman" w:cs="Calibri"/>
                <w:b/>
                <w:color w:val="054B38"/>
                <w:kern w:val="0"/>
                <w:sz w:val="16"/>
                <w:szCs w:val="16"/>
                <w:lang w:eastAsia="nl-NL"/>
                <w14:ligatures w14:val="none"/>
              </w:rPr>
              <w:t>Impact op VTH</w:t>
            </w:r>
          </w:p>
        </w:tc>
      </w:tr>
      <w:tr w:rsidRPr="008B23A9" w:rsidR="008C7425" w:rsidTr="00AC513D" w14:paraId="2DDC9958" w14:textId="77777777">
        <w:trPr>
          <w:trHeight w:val="1200"/>
        </w:trPr>
        <w:tc>
          <w:tcPr>
            <w:tcW w:w="1483" w:type="pct"/>
            <w:hideMark/>
          </w:tcPr>
          <w:p w:rsidRPr="004A7E0A" w:rsidR="008B23A9" w:rsidP="008B23A9" w:rsidRDefault="008B23A9" w14:paraId="30E768A9"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Zonne-energie op gebouwen</w:t>
            </w:r>
          </w:p>
        </w:tc>
        <w:tc>
          <w:tcPr>
            <w:tcW w:w="1485" w:type="pct"/>
            <w:hideMark/>
          </w:tcPr>
          <w:p w:rsidRPr="004A7E0A" w:rsidR="008B23A9" w:rsidP="008B23A9" w:rsidRDefault="008B23A9" w14:paraId="38A6F65C" w14:textId="7E783BDA">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 xml:space="preserve">Gefaseerde verplichting voor </w:t>
            </w:r>
            <w:r w:rsidRPr="004A7E0A" w:rsidR="00C92AA8">
              <w:rPr>
                <w:rFonts w:eastAsia="Times New Roman" w:cs="Calibri"/>
                <w:color w:val="000000"/>
                <w:kern w:val="0"/>
                <w:sz w:val="16"/>
                <w:szCs w:val="16"/>
                <w:lang w:eastAsia="nl-NL"/>
                <w14:ligatures w14:val="none"/>
              </w:rPr>
              <w:t>‘Z</w:t>
            </w:r>
            <w:r w:rsidRPr="004A7E0A">
              <w:rPr>
                <w:rFonts w:eastAsia="Times New Roman" w:cs="Calibri"/>
                <w:color w:val="000000"/>
                <w:kern w:val="0"/>
                <w:sz w:val="16"/>
                <w:szCs w:val="16"/>
                <w:lang w:eastAsia="nl-NL"/>
                <w14:ligatures w14:val="none"/>
              </w:rPr>
              <w:t>on op dak</w:t>
            </w:r>
            <w:r w:rsidRPr="004A7E0A" w:rsidR="00C92AA8">
              <w:rPr>
                <w:rFonts w:eastAsia="Times New Roman" w:cs="Calibri"/>
                <w:color w:val="000000"/>
                <w:kern w:val="0"/>
                <w:sz w:val="16"/>
                <w:szCs w:val="16"/>
                <w:lang w:eastAsia="nl-NL"/>
                <w14:ligatures w14:val="none"/>
              </w:rPr>
              <w:t>’</w:t>
            </w:r>
            <w:r w:rsidRPr="004A7E0A">
              <w:rPr>
                <w:rFonts w:eastAsia="Times New Roman" w:cs="Calibri"/>
                <w:color w:val="000000"/>
                <w:kern w:val="0"/>
                <w:sz w:val="16"/>
                <w:szCs w:val="16"/>
                <w:lang w:eastAsia="nl-NL"/>
                <w14:ligatures w14:val="none"/>
              </w:rPr>
              <w:t xml:space="preserve"> bij nieuwbouw en later (vanaf 2028) ook bij bestaande </w:t>
            </w:r>
            <w:r w:rsidRPr="004A7E0A" w:rsidR="007121A6">
              <w:rPr>
                <w:rFonts w:eastAsia="Times New Roman" w:cs="Calibri"/>
                <w:color w:val="000000"/>
                <w:kern w:val="0"/>
                <w:sz w:val="16"/>
                <w:szCs w:val="16"/>
                <w:lang w:eastAsia="nl-NL"/>
                <w14:ligatures w14:val="none"/>
              </w:rPr>
              <w:t>ge</w:t>
            </w:r>
            <w:r w:rsidRPr="004A7E0A" w:rsidR="00551C95">
              <w:rPr>
                <w:rFonts w:eastAsia="Times New Roman" w:cs="Calibri"/>
                <w:color w:val="000000"/>
                <w:kern w:val="0"/>
                <w:sz w:val="16"/>
                <w:szCs w:val="16"/>
                <w:lang w:eastAsia="nl-NL"/>
                <w14:ligatures w14:val="none"/>
              </w:rPr>
              <w:t xml:space="preserve">bouwen </w:t>
            </w:r>
            <w:r w:rsidRPr="004A7E0A">
              <w:rPr>
                <w:rFonts w:eastAsia="Times New Roman" w:cs="Calibri"/>
                <w:color w:val="000000"/>
                <w:kern w:val="0"/>
                <w:sz w:val="16"/>
                <w:szCs w:val="16"/>
                <w:lang w:eastAsia="nl-NL"/>
                <w14:ligatures w14:val="none"/>
              </w:rPr>
              <w:t>(start met overheidsgebouwen &gt;2.000 m²)</w:t>
            </w:r>
          </w:p>
        </w:tc>
        <w:tc>
          <w:tcPr>
            <w:tcW w:w="2032" w:type="pct"/>
            <w:hideMark/>
          </w:tcPr>
          <w:p w:rsidRPr="004A7E0A" w:rsidR="008B23A9" w:rsidP="008B23A9" w:rsidRDefault="008B23A9" w14:paraId="7845EE87" w14:textId="0D99ECB9">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 xml:space="preserve">Extra toetsing aan </w:t>
            </w:r>
            <w:r w:rsidRPr="004A7E0A" w:rsidR="009A6BCB">
              <w:rPr>
                <w:rFonts w:eastAsia="Times New Roman" w:cs="Calibri"/>
                <w:color w:val="000000"/>
                <w:kern w:val="0"/>
                <w:sz w:val="16"/>
                <w:szCs w:val="16"/>
                <w:lang w:eastAsia="nl-NL"/>
                <w14:ligatures w14:val="none"/>
              </w:rPr>
              <w:t>eisen in het Besluit bouwwerken leefomgeving (</w:t>
            </w:r>
            <w:proofErr w:type="spellStart"/>
            <w:r w:rsidRPr="004A7E0A" w:rsidR="009A6BCB">
              <w:rPr>
                <w:rFonts w:eastAsia="Times New Roman" w:cs="Calibri"/>
                <w:color w:val="000000"/>
                <w:kern w:val="0"/>
                <w:sz w:val="16"/>
                <w:szCs w:val="16"/>
                <w:lang w:eastAsia="nl-NL"/>
                <w14:ligatures w14:val="none"/>
              </w:rPr>
              <w:t>Bbl</w:t>
            </w:r>
            <w:proofErr w:type="spellEnd"/>
            <w:r w:rsidRPr="004A7E0A" w:rsidR="009A6BCB">
              <w:rPr>
                <w:rFonts w:eastAsia="Times New Roman" w:cs="Calibri"/>
                <w:color w:val="000000"/>
                <w:kern w:val="0"/>
                <w:sz w:val="16"/>
                <w:szCs w:val="16"/>
                <w:lang w:eastAsia="nl-NL"/>
                <w14:ligatures w14:val="none"/>
              </w:rPr>
              <w:t>)</w:t>
            </w:r>
            <w:r w:rsidRPr="004A7E0A">
              <w:rPr>
                <w:rFonts w:eastAsia="Times New Roman" w:cs="Calibri"/>
                <w:color w:val="000000"/>
                <w:kern w:val="0"/>
                <w:sz w:val="16"/>
                <w:szCs w:val="16"/>
                <w:lang w:eastAsia="nl-NL"/>
                <w14:ligatures w14:val="none"/>
              </w:rPr>
              <w:t xml:space="preserve"> in vergunningverlening; handhaving bij niet-naleving; maatwerk bij uitzonderingen (bijv. monumenten)</w:t>
            </w:r>
          </w:p>
        </w:tc>
      </w:tr>
      <w:tr w:rsidRPr="008B23A9" w:rsidR="008C7425" w:rsidTr="00AC513D" w14:paraId="49C5146D" w14:textId="77777777">
        <w:trPr>
          <w:trHeight w:val="807"/>
        </w:trPr>
        <w:tc>
          <w:tcPr>
            <w:tcW w:w="1483" w:type="pct"/>
            <w:hideMark/>
          </w:tcPr>
          <w:p w:rsidRPr="004A7E0A" w:rsidR="008B23A9" w:rsidP="008B23A9" w:rsidRDefault="008B23A9" w14:paraId="02F398D1" w14:textId="27B22A9D">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Laadinfrastructuur</w:t>
            </w:r>
            <w:r w:rsidRPr="004A7E0A" w:rsidR="00245C32">
              <w:rPr>
                <w:rFonts w:eastAsia="Times New Roman" w:cs="Calibri"/>
                <w:color w:val="000000"/>
                <w:kern w:val="0"/>
                <w:sz w:val="16"/>
                <w:szCs w:val="16"/>
                <w:lang w:eastAsia="nl-NL"/>
                <w14:ligatures w14:val="none"/>
              </w:rPr>
              <w:t xml:space="preserve"> (laad infrastructuur voor </w:t>
            </w:r>
            <w:r w:rsidRPr="004A7E0A" w:rsidR="008524ED">
              <w:rPr>
                <w:rFonts w:eastAsia="Times New Roman" w:cs="Calibri"/>
                <w:color w:val="000000"/>
                <w:kern w:val="0"/>
                <w:sz w:val="16"/>
                <w:szCs w:val="16"/>
                <w:lang w:eastAsia="nl-NL"/>
                <w14:ligatures w14:val="none"/>
              </w:rPr>
              <w:t xml:space="preserve">elektrische voertuigen) </w:t>
            </w:r>
          </w:p>
        </w:tc>
        <w:tc>
          <w:tcPr>
            <w:tcW w:w="1485" w:type="pct"/>
            <w:hideMark/>
          </w:tcPr>
          <w:p w:rsidRPr="004A7E0A" w:rsidR="008B23A9" w:rsidP="008B23A9" w:rsidRDefault="008B23A9" w14:paraId="563A4737" w14:textId="2F844C0D">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Verplichte laadinfrastructuur bij nieuwbouw/renovatie vanaf 29 mei 2026</w:t>
            </w:r>
          </w:p>
        </w:tc>
        <w:tc>
          <w:tcPr>
            <w:tcW w:w="2032" w:type="pct"/>
            <w:hideMark/>
          </w:tcPr>
          <w:p w:rsidRPr="004A7E0A" w:rsidR="008B23A9" w:rsidP="008B23A9" w:rsidRDefault="008B23A9" w14:paraId="14CAF927"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Toezicht op aanwezigheid en functionaliteit van laadinfra; nieuwe vergunnings- en handhavingstaken; afstemming met gemeenten/netbeheerders</w:t>
            </w:r>
          </w:p>
        </w:tc>
      </w:tr>
      <w:tr w:rsidRPr="008B23A9" w:rsidR="008C7425" w:rsidTr="00AC513D" w14:paraId="526A51D2" w14:textId="77777777">
        <w:trPr>
          <w:trHeight w:val="705"/>
        </w:trPr>
        <w:tc>
          <w:tcPr>
            <w:tcW w:w="1483" w:type="pct"/>
            <w:hideMark/>
          </w:tcPr>
          <w:p w:rsidRPr="004A7E0A" w:rsidR="008B23A9" w:rsidP="008B23A9" w:rsidRDefault="00187FE6" w14:paraId="28AD6979" w14:textId="4081058F">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Energie labels</w:t>
            </w:r>
          </w:p>
        </w:tc>
        <w:tc>
          <w:tcPr>
            <w:tcW w:w="1485" w:type="pct"/>
            <w:hideMark/>
          </w:tcPr>
          <w:p w:rsidRPr="004A7E0A" w:rsidR="008B23A9" w:rsidP="008B23A9" w:rsidRDefault="008B23A9" w14:paraId="1FB41290" w14:textId="6B138875">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 xml:space="preserve">Verbeterde energielabelsystematiek </w:t>
            </w:r>
          </w:p>
        </w:tc>
        <w:tc>
          <w:tcPr>
            <w:tcW w:w="2032" w:type="pct"/>
            <w:hideMark/>
          </w:tcPr>
          <w:p w:rsidRPr="004A7E0A" w:rsidR="008B23A9" w:rsidP="008B23A9" w:rsidRDefault="008B23A9" w14:paraId="5A38DC5A" w14:textId="499F8E40">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 xml:space="preserve">Controle op labelplicht en juistheid/zichtbaarheid; integratie van </w:t>
            </w:r>
            <w:r w:rsidRPr="004A7E0A" w:rsidR="00187FE6">
              <w:rPr>
                <w:rFonts w:eastAsia="Times New Roman" w:cs="Calibri"/>
                <w:color w:val="000000"/>
                <w:kern w:val="0"/>
                <w:sz w:val="16"/>
                <w:szCs w:val="16"/>
                <w:lang w:eastAsia="nl-NL"/>
                <w14:ligatures w14:val="none"/>
              </w:rPr>
              <w:t>energie labels</w:t>
            </w:r>
            <w:r w:rsidRPr="004A7E0A">
              <w:rPr>
                <w:rFonts w:eastAsia="Times New Roman" w:cs="Calibri"/>
                <w:color w:val="000000"/>
                <w:kern w:val="0"/>
                <w:sz w:val="16"/>
                <w:szCs w:val="16"/>
                <w:lang w:eastAsia="nl-NL"/>
                <w14:ligatures w14:val="none"/>
              </w:rPr>
              <w:t xml:space="preserve"> in reguliere toezicht- en vergunningsprocessen</w:t>
            </w:r>
          </w:p>
        </w:tc>
      </w:tr>
      <w:tr w:rsidRPr="008B23A9" w:rsidR="008C7425" w:rsidTr="00AC513D" w14:paraId="5FA55ED2" w14:textId="77777777">
        <w:trPr>
          <w:trHeight w:val="900"/>
        </w:trPr>
        <w:tc>
          <w:tcPr>
            <w:tcW w:w="1483" w:type="pct"/>
            <w:hideMark/>
          </w:tcPr>
          <w:p w:rsidRPr="004A7E0A" w:rsidR="008B23A9" w:rsidP="008B23A9" w:rsidRDefault="008B23A9" w14:paraId="53D1B90F"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Technische bouwsystemen</w:t>
            </w:r>
          </w:p>
        </w:tc>
        <w:tc>
          <w:tcPr>
            <w:tcW w:w="1485" w:type="pct"/>
            <w:hideMark/>
          </w:tcPr>
          <w:p w:rsidRPr="004A7E0A" w:rsidR="008B23A9" w:rsidP="008B23A9" w:rsidRDefault="008B23A9" w14:paraId="2FB55123" w14:textId="4FD5F30C">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 xml:space="preserve">Aanscherping eisen aan </w:t>
            </w:r>
            <w:r w:rsidRPr="004A7E0A" w:rsidR="003B71FC">
              <w:rPr>
                <w:rFonts w:eastAsia="Times New Roman" w:cs="Calibri"/>
                <w:color w:val="000000"/>
                <w:kern w:val="0"/>
                <w:sz w:val="16"/>
                <w:szCs w:val="16"/>
                <w:lang w:eastAsia="nl-NL"/>
                <w14:ligatures w14:val="none"/>
              </w:rPr>
              <w:t>klimaatbeheersing (</w:t>
            </w:r>
            <w:r w:rsidRPr="004A7E0A">
              <w:rPr>
                <w:rFonts w:eastAsia="Times New Roman" w:cs="Calibri"/>
                <w:color w:val="000000"/>
                <w:kern w:val="0"/>
                <w:sz w:val="16"/>
                <w:szCs w:val="16"/>
                <w:lang w:eastAsia="nl-NL"/>
                <w14:ligatures w14:val="none"/>
              </w:rPr>
              <w:t>HVAC</w:t>
            </w:r>
            <w:r w:rsidRPr="004A7E0A" w:rsidR="003B71FC">
              <w:rPr>
                <w:rFonts w:eastAsia="Times New Roman" w:cs="Calibri"/>
                <w:color w:val="000000"/>
                <w:kern w:val="0"/>
                <w:sz w:val="16"/>
                <w:szCs w:val="16"/>
                <w:lang w:eastAsia="nl-NL"/>
                <w14:ligatures w14:val="none"/>
              </w:rPr>
              <w:t>)</w:t>
            </w:r>
            <w:r w:rsidRPr="004A7E0A">
              <w:rPr>
                <w:rFonts w:eastAsia="Times New Roman" w:cs="Calibri"/>
                <w:color w:val="000000"/>
                <w:kern w:val="0"/>
                <w:sz w:val="16"/>
                <w:szCs w:val="16"/>
                <w:lang w:eastAsia="nl-NL"/>
                <w14:ligatures w14:val="none"/>
              </w:rPr>
              <w:t>/warmtepomp/koeling en gebouwautomatisering (GBS)</w:t>
            </w:r>
          </w:p>
        </w:tc>
        <w:tc>
          <w:tcPr>
            <w:tcW w:w="2032" w:type="pct"/>
            <w:hideMark/>
          </w:tcPr>
          <w:p w:rsidRPr="004A7E0A" w:rsidR="008B23A9" w:rsidP="008B23A9" w:rsidRDefault="008B23A9" w14:paraId="59F679A4"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Meer installatietechnische kennis nodig; intensievere toetsing en toezicht op prestaties en inregeling</w:t>
            </w:r>
          </w:p>
        </w:tc>
      </w:tr>
      <w:tr w:rsidRPr="008B23A9" w:rsidR="008C7425" w:rsidTr="00AC513D" w14:paraId="0DAA5358" w14:textId="77777777">
        <w:trPr>
          <w:trHeight w:val="771"/>
        </w:trPr>
        <w:tc>
          <w:tcPr>
            <w:tcW w:w="1483" w:type="pct"/>
            <w:hideMark/>
          </w:tcPr>
          <w:p w:rsidRPr="004A7E0A" w:rsidR="008B23A9" w:rsidP="008B23A9" w:rsidRDefault="008B23A9" w14:paraId="66337AC0"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Keuringen gebouwinstallaties</w:t>
            </w:r>
          </w:p>
        </w:tc>
        <w:tc>
          <w:tcPr>
            <w:tcW w:w="1485" w:type="pct"/>
            <w:hideMark/>
          </w:tcPr>
          <w:p w:rsidRPr="004A7E0A" w:rsidR="008B23A9" w:rsidP="008B23A9" w:rsidRDefault="008B23A9" w14:paraId="5FF8F722"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Transitie van traditionele keuringen naar monitoring via slimme/digitale meters en systemen</w:t>
            </w:r>
          </w:p>
        </w:tc>
        <w:tc>
          <w:tcPr>
            <w:tcW w:w="2032" w:type="pct"/>
            <w:hideMark/>
          </w:tcPr>
          <w:p w:rsidRPr="004A7E0A" w:rsidR="008B23A9" w:rsidP="008B23A9" w:rsidRDefault="008B23A9" w14:paraId="6D2DB5F4"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Toezichthouders beoordelen digitale rapportages/monitoring; nieuwe datastromen worden onderdeel van toezicht; procesaanpassing nodig</w:t>
            </w:r>
          </w:p>
        </w:tc>
      </w:tr>
      <w:tr w:rsidRPr="008B23A9" w:rsidR="008C7425" w:rsidTr="00AC513D" w14:paraId="3E2C2BA0" w14:textId="77777777">
        <w:trPr>
          <w:trHeight w:val="711"/>
        </w:trPr>
        <w:tc>
          <w:tcPr>
            <w:tcW w:w="1483" w:type="pct"/>
            <w:hideMark/>
          </w:tcPr>
          <w:p w:rsidRPr="004A7E0A" w:rsidR="008B23A9" w:rsidP="008B23A9" w:rsidRDefault="00396F8B" w14:paraId="5A4C1AA1" w14:textId="3E95BD9F">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Minimale</w:t>
            </w:r>
            <w:r w:rsidRPr="004A7E0A" w:rsidR="008B23A9">
              <w:rPr>
                <w:rFonts w:eastAsia="Times New Roman" w:cs="Calibri"/>
                <w:color w:val="000000"/>
                <w:kern w:val="0"/>
                <w:sz w:val="16"/>
                <w:szCs w:val="16"/>
                <w:lang w:eastAsia="nl-NL"/>
                <w14:ligatures w14:val="none"/>
              </w:rPr>
              <w:t xml:space="preserve"> energieprestatie</w:t>
            </w:r>
            <w:r w:rsidRPr="004A7E0A">
              <w:rPr>
                <w:rFonts w:eastAsia="Times New Roman" w:cs="Calibri"/>
                <w:color w:val="000000"/>
                <w:kern w:val="0"/>
                <w:sz w:val="16"/>
                <w:szCs w:val="16"/>
                <w:lang w:eastAsia="nl-NL"/>
                <w14:ligatures w14:val="none"/>
              </w:rPr>
              <w:t xml:space="preserve"> (MEPS/MEES)</w:t>
            </w:r>
          </w:p>
        </w:tc>
        <w:tc>
          <w:tcPr>
            <w:tcW w:w="1485" w:type="pct"/>
            <w:hideMark/>
          </w:tcPr>
          <w:p w:rsidRPr="004A7E0A" w:rsidR="008B23A9" w:rsidP="008B23A9" w:rsidRDefault="008B23A9" w14:paraId="34A66D27"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Minimumeisen voor slecht presterende utiliteitsgebouwen (verplichte verbetering richting 2030)</w:t>
            </w:r>
          </w:p>
        </w:tc>
        <w:tc>
          <w:tcPr>
            <w:tcW w:w="2032" w:type="pct"/>
            <w:hideMark/>
          </w:tcPr>
          <w:p w:rsidRPr="004A7E0A" w:rsidR="008B23A9" w:rsidP="008B23A9" w:rsidRDefault="008B23A9" w14:paraId="6FB642C3" w14:textId="2221D601">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 xml:space="preserve">Handhaving op niet-naleving </w:t>
            </w:r>
          </w:p>
        </w:tc>
      </w:tr>
      <w:tr w:rsidRPr="008B23A9" w:rsidR="008C7425" w:rsidTr="00AC513D" w14:paraId="09A01E3A" w14:textId="77777777">
        <w:trPr>
          <w:trHeight w:val="900"/>
        </w:trPr>
        <w:tc>
          <w:tcPr>
            <w:tcW w:w="1483" w:type="pct"/>
            <w:hideMark/>
          </w:tcPr>
          <w:p w:rsidRPr="004A7E0A" w:rsidR="008B23A9" w:rsidP="008B23A9" w:rsidRDefault="008B23A9" w14:paraId="3F926B79"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Zero-</w:t>
            </w:r>
            <w:proofErr w:type="spellStart"/>
            <w:r w:rsidRPr="004A7E0A">
              <w:rPr>
                <w:rFonts w:eastAsia="Times New Roman" w:cs="Calibri"/>
                <w:color w:val="000000"/>
                <w:kern w:val="0"/>
                <w:sz w:val="16"/>
                <w:szCs w:val="16"/>
                <w:lang w:eastAsia="nl-NL"/>
                <w14:ligatures w14:val="none"/>
              </w:rPr>
              <w:t>Emission</w:t>
            </w:r>
            <w:proofErr w:type="spellEnd"/>
            <w:r w:rsidRPr="004A7E0A">
              <w:rPr>
                <w:rFonts w:eastAsia="Times New Roman" w:cs="Calibri"/>
                <w:color w:val="000000"/>
                <w:kern w:val="0"/>
                <w:sz w:val="16"/>
                <w:szCs w:val="16"/>
                <w:lang w:eastAsia="nl-NL"/>
                <w14:ligatures w14:val="none"/>
              </w:rPr>
              <w:t xml:space="preserve"> Buildings (ZEB)</w:t>
            </w:r>
          </w:p>
        </w:tc>
        <w:tc>
          <w:tcPr>
            <w:tcW w:w="1485" w:type="pct"/>
            <w:hideMark/>
          </w:tcPr>
          <w:p w:rsidRPr="004A7E0A" w:rsidR="008B23A9" w:rsidP="008B23A9" w:rsidRDefault="008B23A9" w14:paraId="6F31CC55"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Nieuwbouwnorm: per 1 jan 2028 voor publieke gebouwen ZEB; per 1 jan 2030 alle nieuwbouw zonder fossiele emissies</w:t>
            </w:r>
          </w:p>
        </w:tc>
        <w:tc>
          <w:tcPr>
            <w:tcW w:w="2032" w:type="pct"/>
            <w:hideMark/>
          </w:tcPr>
          <w:p w:rsidRPr="004A7E0A" w:rsidR="008B23A9" w:rsidP="008B23A9" w:rsidRDefault="008B23A9" w14:paraId="6478CEBD" w14:textId="477B511D">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Zwaardere toetsing van nieuwbouwplannen op ZEB-criteria</w:t>
            </w:r>
          </w:p>
        </w:tc>
      </w:tr>
    </w:tbl>
    <w:p w:rsidRPr="00AF32EA" w:rsidR="008B23A9" w:rsidRDefault="008B23A9" w14:paraId="72FDA4B0" w14:textId="77777777"/>
    <w:p w:rsidRPr="00AF32EA" w:rsidR="008B23A9" w:rsidRDefault="009F50F7" w14:paraId="343C4478" w14:textId="7A1E82FD">
      <w:r w:rsidRPr="00AF32EA">
        <w:t xml:space="preserve">De verantwoordelijkheid voor de uitvoering van de EPBD IV ligt bij de gemeenten. </w:t>
      </w:r>
    </w:p>
    <w:p w:rsidRPr="00AF32EA" w:rsidR="0087612E" w:rsidP="1BCE4C50" w:rsidRDefault="6A62A666" w14:paraId="1FE51408" w14:textId="76CD80C4">
      <w:r w:rsidRPr="00AF32EA">
        <w:t xml:space="preserve">De ODWH kan bij de huidige reguliere energiecontroles ook de aangescherpte </w:t>
      </w:r>
      <w:r w:rsidRPr="00AF32EA" w:rsidR="403459B3">
        <w:t>normen en eisen voor stookinstallaties en koelinstallaties meen</w:t>
      </w:r>
      <w:r w:rsidRPr="00AF32EA" w:rsidR="719A5775">
        <w:t>e</w:t>
      </w:r>
      <w:r w:rsidRPr="00AF32EA" w:rsidR="403459B3">
        <w:t>men</w:t>
      </w:r>
      <w:r w:rsidRPr="00AF32EA" w:rsidR="737C35B7">
        <w:t xml:space="preserve">. </w:t>
      </w:r>
      <w:r w:rsidRPr="00AF32EA" w:rsidR="4574EC98">
        <w:t>Daarbij</w:t>
      </w:r>
      <w:r w:rsidRPr="00AF32EA" w:rsidR="25219A7B">
        <w:t xml:space="preserve"> gaat </w:t>
      </w:r>
      <w:r w:rsidRPr="00AF32EA" w:rsidR="361EC7A7">
        <w:t xml:space="preserve">het </w:t>
      </w:r>
      <w:r w:rsidRPr="00AF32EA" w:rsidR="25219A7B">
        <w:t>ook om</w:t>
      </w:r>
      <w:r w:rsidRPr="00AF32EA" w:rsidR="2E8F6461">
        <w:t xml:space="preserve"> het</w:t>
      </w:r>
      <w:r w:rsidRPr="00AF32EA" w:rsidR="25219A7B">
        <w:t xml:space="preserve"> controleren van nieuwe </w:t>
      </w:r>
      <w:r w:rsidR="51445A06">
        <w:t>gebouw gebonden</w:t>
      </w:r>
      <w:r w:rsidRPr="00AF32EA" w:rsidR="25219A7B">
        <w:t xml:space="preserve"> energiemaatregelen. </w:t>
      </w:r>
      <w:r w:rsidRPr="00AF32EA" w:rsidR="737C35B7">
        <w:t xml:space="preserve">In het werkgebied van ODWH zijn ongeveer 2700 </w:t>
      </w:r>
      <w:r w:rsidRPr="00AF32EA" w:rsidR="789EBC7C">
        <w:t>installaties aanwezig.</w:t>
      </w:r>
      <w:r w:rsidRPr="00AF32EA" w:rsidR="6DD85B15">
        <w:t xml:space="preserve"> Naast het energietoezicht werken we ook aan een projectmatige aanpak voor het energieverbruik bij bedrijven. D</w:t>
      </w:r>
      <w:r w:rsidRPr="00AF32EA" w:rsidR="45A08299">
        <w:t>aarbij geven wij voorlichting aan gemeenten en bedrijven.</w:t>
      </w:r>
    </w:p>
    <w:p w:rsidRPr="00AF32EA" w:rsidR="0087612E" w:rsidRDefault="141B854A" w14:paraId="72FF2EB8" w14:textId="7CA27A5A">
      <w:r w:rsidRPr="00AF32EA">
        <w:t xml:space="preserve">In 2026 zal met gemeenten besproken worden op welke wijze de gemeenten de EPBD IV gaan uitvoeren en handhaven en op welke wijze de </w:t>
      </w:r>
      <w:r w:rsidRPr="00AF32EA" w:rsidR="007D6CF4">
        <w:t>ODWH</w:t>
      </w:r>
      <w:r w:rsidR="007D6CF4">
        <w:t>-aspecten</w:t>
      </w:r>
      <w:r w:rsidRPr="00AF32EA">
        <w:t xml:space="preserve"> van de EPBD</w:t>
      </w:r>
      <w:r w:rsidRPr="00AF32EA" w:rsidR="004F034D">
        <w:t xml:space="preserve"> IV</w:t>
      </w:r>
      <w:r w:rsidRPr="00AF32EA">
        <w:t xml:space="preserve"> in het reguliere werk kan meenemen.</w:t>
      </w:r>
    </w:p>
    <w:p w:rsidRPr="00AF32EA" w:rsidR="00BD270B" w:rsidRDefault="00CF7A9A" w14:paraId="458C2BF1" w14:textId="69A89B04">
      <w:r w:rsidRPr="00AF32EA">
        <w:t>Gemeenten krijgen geen extra geld vanuit het Rijk hiervoor.</w:t>
      </w:r>
    </w:p>
    <w:p w:rsidR="004675D4" w:rsidRDefault="004675D4" w14:paraId="40326C76" w14:textId="77777777">
      <w:pPr>
        <w:rPr>
          <w:rFonts w:eastAsiaTheme="majorEastAsia" w:cstheme="majorBidi"/>
          <w:b/>
          <w:color w:val="054B38"/>
          <w:sz w:val="32"/>
          <w:szCs w:val="32"/>
        </w:rPr>
      </w:pPr>
      <w:r>
        <w:br w:type="page"/>
      </w:r>
    </w:p>
    <w:p w:rsidRPr="004A7E0A" w:rsidR="001C426D" w:rsidP="008306C5" w:rsidRDefault="00BD270B" w14:paraId="091CE328" w14:textId="0BCC85B7">
      <w:pPr>
        <w:pStyle w:val="Kop2"/>
        <w:rPr>
          <w:rFonts w:asciiTheme="minorHAnsi" w:hAnsiTheme="minorHAnsi"/>
        </w:rPr>
      </w:pPr>
      <w:bookmarkStart w:name="_Toc225426928" w:id="8"/>
      <w:r w:rsidRPr="004A7E0A">
        <w:rPr>
          <w:rFonts w:asciiTheme="minorHAnsi" w:hAnsiTheme="minorHAnsi"/>
        </w:rPr>
        <w:t xml:space="preserve">Energie Opslag </w:t>
      </w:r>
      <w:r w:rsidRPr="004A7E0A" w:rsidR="61CDD75C">
        <w:rPr>
          <w:rFonts w:asciiTheme="minorHAnsi" w:hAnsiTheme="minorHAnsi"/>
        </w:rPr>
        <w:t>Systemen</w:t>
      </w:r>
      <w:r w:rsidRPr="004A7E0A" w:rsidR="00564DEF">
        <w:rPr>
          <w:rFonts w:asciiTheme="minorHAnsi" w:hAnsiTheme="minorHAnsi"/>
        </w:rPr>
        <w:t>:</w:t>
      </w:r>
      <w:r w:rsidRPr="004A7E0A" w:rsidR="003E7F62">
        <w:rPr>
          <w:rFonts w:asciiTheme="minorHAnsi" w:hAnsiTheme="minorHAnsi"/>
        </w:rPr>
        <w:t xml:space="preserve"> PGS </w:t>
      </w:r>
      <w:r w:rsidRPr="004A7E0A" w:rsidR="00973893">
        <w:rPr>
          <w:rFonts w:asciiTheme="minorHAnsi" w:hAnsiTheme="minorHAnsi"/>
        </w:rPr>
        <w:t>37</w:t>
      </w:r>
      <w:bookmarkEnd w:id="8"/>
    </w:p>
    <w:p w:rsidR="00BC5793" w:rsidP="00F33B39" w:rsidRDefault="6186A939" w14:paraId="1D6CC2C4" w14:textId="2F8B1342">
      <w:hyperlink r:id="rId17">
        <w:r w:rsidRPr="00AF32EA">
          <w:rPr>
            <w:rStyle w:val="Hyperlink"/>
            <w:iCs/>
          </w:rPr>
          <w:t>PGS 37-1 en 37-2 in het Bal - IPLO</w:t>
        </w:r>
      </w:hyperlink>
    </w:p>
    <w:p w:rsidRPr="00AF32EA" w:rsidR="00BC5793" w:rsidP="00F33B39" w:rsidRDefault="66D4C461" w14:paraId="60B32797" w14:textId="558C0A65">
      <w:hyperlink w:anchor="top" r:id="rId18">
        <w:r w:rsidRPr="00AF32EA">
          <w:rPr>
            <w:rStyle w:val="Hyperlink"/>
            <w:iCs/>
          </w:rPr>
          <w:t>PGS 37-1</w:t>
        </w:r>
      </w:hyperlink>
      <w:r w:rsidRPr="00AF32EA" w:rsidR="0E8245E8">
        <w:rPr>
          <w:iCs/>
        </w:rPr>
        <w:t xml:space="preserve"> en</w:t>
      </w:r>
      <w:r w:rsidRPr="00AF32EA">
        <w:rPr>
          <w:iCs/>
        </w:rPr>
        <w:t xml:space="preserve"> </w:t>
      </w:r>
      <w:hyperlink w:anchor="top" r:id="rId19">
        <w:r w:rsidRPr="00AF32EA" w:rsidR="69BC9936">
          <w:rPr>
            <w:rStyle w:val="Hyperlink"/>
            <w:iCs/>
          </w:rPr>
          <w:t>PGS 37-2</w:t>
        </w:r>
      </w:hyperlink>
      <w:r w:rsidRPr="00AF32EA" w:rsidR="69BC9936">
        <w:rPr>
          <w:iCs/>
        </w:rPr>
        <w:t xml:space="preserve"> </w:t>
      </w:r>
    </w:p>
    <w:p w:rsidRPr="00AF32EA" w:rsidR="00BC5793" w:rsidP="00F33B39" w:rsidRDefault="5B135C49" w14:paraId="06EB94B3" w14:textId="16200985">
      <w:r w:rsidRPr="00AF32EA">
        <w:rPr>
          <w:iCs/>
        </w:rPr>
        <w:t xml:space="preserve">Bron: </w:t>
      </w:r>
      <w:hyperlink r:id="rId20">
        <w:r w:rsidRPr="00AF32EA" w:rsidR="2502F12B">
          <w:rPr>
            <w:rStyle w:val="Hyperlink"/>
            <w:iCs/>
          </w:rPr>
          <w:t>www.publicatiereeksgevaarlijkestoffen.nl</w:t>
        </w:r>
      </w:hyperlink>
      <w:r w:rsidRPr="00AF32EA" w:rsidR="2502F12B">
        <w:rPr>
          <w:iCs/>
        </w:rPr>
        <w:t xml:space="preserve"> </w:t>
      </w:r>
    </w:p>
    <w:p w:rsidRPr="00AF32EA" w:rsidR="001304AF" w:rsidP="00F33B39" w:rsidRDefault="001304AF" w14:paraId="2C38E7AD" w14:textId="5402B521">
      <w:r w:rsidRPr="00AF32EA">
        <w:t xml:space="preserve">PGS 37-1 is een richtlijn voor de veilige opslag van elektriciteit in energieopslagsystemen (EOS). Deze richtlijn legt vast hoe op een veilige manier moet </w:t>
      </w:r>
      <w:r w:rsidRPr="00AF32EA" w:rsidR="209691B8">
        <w:t xml:space="preserve">worden </w:t>
      </w:r>
      <w:r w:rsidRPr="00AF32EA">
        <w:t>omgaan met 'grote batterijen'. Deze batterijen bestaan uit gekoppelde lithiumbatterijen die worden gebruikt om energie op te slaan en vervolgens elektriciteit te leveren. Ze worden bijvoorbeeld gebruikt door bewonersverenigingen om zonne-energie op te slaan ('buurtbatterijen'). Energiemaatschappijen gebruiken ze om windenergie op te slaan of schommelingen in het elektriciteitsnet te stabiliseren.</w:t>
      </w:r>
    </w:p>
    <w:p w:rsidRPr="00AF32EA" w:rsidR="001304AF" w:rsidP="00F33B39" w:rsidRDefault="00744E8A" w14:paraId="4B2D5D63" w14:textId="752274CA">
      <w:r w:rsidRPr="00AF32EA">
        <w:t>De PGS</w:t>
      </w:r>
      <w:r w:rsidRPr="00AF32EA" w:rsidR="00DB479A">
        <w:t xml:space="preserve"> 37-2</w:t>
      </w:r>
      <w:r w:rsidRPr="00AF32EA">
        <w:t xml:space="preserve"> heeft betrekking op de opslag van </w:t>
      </w:r>
      <w:r w:rsidR="55E01AC2">
        <w:t>lithium houdende</w:t>
      </w:r>
      <w:r w:rsidRPr="00AF32EA">
        <w:t xml:space="preserve"> energiedragers. Lithium batterijen en accu’s zijn opslagmiddelen die worden gebruikt voor bijvoorbeeld laptops, e-bikes, in elektrische of hybride voertuigen en voor de toekomstige zeevaart.</w:t>
      </w:r>
    </w:p>
    <w:p w:rsidRPr="00AF32EA" w:rsidR="00973893" w:rsidP="00F33B39" w:rsidRDefault="00973893" w14:paraId="7E74F7D4" w14:textId="017EB7E6">
      <w:r w:rsidRPr="00AF32EA">
        <w:t xml:space="preserve">In het </w:t>
      </w:r>
      <w:r w:rsidRPr="00AF32EA" w:rsidR="00677517">
        <w:t>Besluit activiteiten leefomgeving (</w:t>
      </w:r>
      <w:r w:rsidRPr="00AF32EA">
        <w:t>Bal</w:t>
      </w:r>
      <w:r w:rsidRPr="00AF32EA" w:rsidR="00677517">
        <w:t>)</w:t>
      </w:r>
      <w:r w:rsidRPr="00AF32EA">
        <w:t xml:space="preserve"> zal het opslaan van </w:t>
      </w:r>
      <w:r w:rsidR="15960A6D">
        <w:t>lithium houdende</w:t>
      </w:r>
      <w:r w:rsidRPr="00AF32EA">
        <w:t xml:space="preserve"> batterijen en het exploiteren van een energieopslagsysteem worden aangewezen als milieubelastende activiteit</w:t>
      </w:r>
      <w:r w:rsidRPr="00AF32EA" w:rsidR="00677517">
        <w:t xml:space="preserve"> (</w:t>
      </w:r>
      <w:proofErr w:type="spellStart"/>
      <w:r w:rsidRPr="00AF32EA" w:rsidR="00677517">
        <w:t>Mba</w:t>
      </w:r>
      <w:proofErr w:type="spellEnd"/>
      <w:r w:rsidRPr="00AF32EA" w:rsidR="00677517">
        <w:t>)</w:t>
      </w:r>
      <w:r w:rsidRPr="00AF32EA">
        <w:t xml:space="preserve">. In de algemene regels van het Bal zal worden verwezen naar beide </w:t>
      </w:r>
      <w:r>
        <w:t>PGS'</w:t>
      </w:r>
      <w:r w:rsidR="5990117B">
        <w:t>-</w:t>
      </w:r>
      <w:r>
        <w:t>en</w:t>
      </w:r>
      <w:r w:rsidR="31E17A38">
        <w:t xml:space="preserve"> (</w:t>
      </w:r>
      <w:r w:rsidR="3248AFBB">
        <w:t>P</w:t>
      </w:r>
      <w:r w:rsidR="31E17A38">
        <w:t>ubli</w:t>
      </w:r>
      <w:r w:rsidR="7EB920DE">
        <w:t>c</w:t>
      </w:r>
      <w:r w:rsidR="31E17A38">
        <w:t xml:space="preserve">atiereeks </w:t>
      </w:r>
      <w:r w:rsidR="1B89A4D1">
        <w:t>G</w:t>
      </w:r>
      <w:r w:rsidR="31E17A38">
        <w:t xml:space="preserve">evaarlijke </w:t>
      </w:r>
      <w:r w:rsidR="36A1E580">
        <w:t>S</w:t>
      </w:r>
      <w:r w:rsidR="31E17A38">
        <w:t>toffen)</w:t>
      </w:r>
      <w:r>
        <w:t>.</w:t>
      </w:r>
      <w:r w:rsidRPr="00AF32EA">
        <w:t xml:space="preserve"> Daardoor worden bepaalde maatregelen wettelijk verplicht voor de exploitant. Naar verwachting zal deze wijziging van het Bal in de loop van 2026 in werking treden.</w:t>
      </w:r>
    </w:p>
    <w:p w:rsidRPr="00AF32EA" w:rsidR="00F33B39" w:rsidP="00F33B39" w:rsidRDefault="00F33B39" w14:paraId="6EC19846" w14:textId="2503738C">
      <w:r w:rsidRPr="00AF32EA">
        <w:t>PGS 37</w:t>
      </w:r>
      <w:r w:rsidRPr="00AF32EA" w:rsidR="00910E01">
        <w:t>-</w:t>
      </w:r>
      <w:r w:rsidRPr="00AF32EA">
        <w:t xml:space="preserve">2 geldt voor bedrijven </w:t>
      </w:r>
      <w:r w:rsidRPr="00AF32EA" w:rsidR="571662D1">
        <w:t>en locaties</w:t>
      </w:r>
      <w:r w:rsidRPr="00AF32EA">
        <w:t xml:space="preserve"> die meer dan 333 kg aan nieuwe </w:t>
      </w:r>
      <w:r w:rsidR="55816C85">
        <w:t>lithium houdende</w:t>
      </w:r>
      <w:r w:rsidRPr="00AF32EA">
        <w:t xml:space="preserve"> accu’s of batterijen opslaan.</w:t>
      </w:r>
      <w:r w:rsidRPr="00AF32EA" w:rsidR="009E1F2A">
        <w:t xml:space="preserve"> Dit geldt voor bijvoorbeeld: </w:t>
      </w:r>
      <w:r w:rsidRPr="00AF32EA">
        <w:t xml:space="preserve">showrooms, magazijnen en buitenterreinen met </w:t>
      </w:r>
      <w:r w:rsidR="6C2017C3">
        <w:t>lithium houdende</w:t>
      </w:r>
      <w:r w:rsidRPr="00AF32EA">
        <w:t xml:space="preserve"> energiedragers</w:t>
      </w:r>
      <w:r w:rsidRPr="00AF32EA" w:rsidR="007A3AA4">
        <w:t xml:space="preserve">, </w:t>
      </w:r>
      <w:r w:rsidRPr="00AF32EA" w:rsidR="00910E01">
        <w:t xml:space="preserve">en </w:t>
      </w:r>
      <w:r w:rsidRPr="00AF32EA" w:rsidR="007A3AA4">
        <w:t xml:space="preserve">fietsenwinkels met </w:t>
      </w:r>
      <w:r w:rsidRPr="00AF32EA" w:rsidR="003014F0">
        <w:t>e-bikes.</w:t>
      </w:r>
    </w:p>
    <w:p w:rsidRPr="00AF32EA" w:rsidR="007425B1" w:rsidP="00EF6D5A" w:rsidRDefault="00F33B39" w14:paraId="5033FEB3" w14:textId="602BE538">
      <w:r w:rsidRPr="00AF32EA">
        <w:t>Gevolg</w:t>
      </w:r>
      <w:r w:rsidRPr="00AF32EA" w:rsidR="00910E01">
        <w:t>en</w:t>
      </w:r>
      <w:r w:rsidRPr="00AF32EA">
        <w:t xml:space="preserve"> voor VTH:</w:t>
      </w:r>
    </w:p>
    <w:tbl>
      <w:tblPr>
        <w:tblStyle w:val="Tabelrasterlicht"/>
        <w:tblW w:w="9209" w:type="dxa"/>
        <w:tblLook w:val="04A0" w:firstRow="1" w:lastRow="0" w:firstColumn="1" w:lastColumn="0" w:noHBand="0" w:noVBand="1"/>
      </w:tblPr>
      <w:tblGrid>
        <w:gridCol w:w="2689"/>
        <w:gridCol w:w="6520"/>
      </w:tblGrid>
      <w:tr w:rsidRPr="007425B1" w:rsidR="00977D1A" w:rsidTr="00FF6A45" w14:paraId="1CE00F77" w14:textId="77777777">
        <w:trPr>
          <w:trHeight w:val="300"/>
        </w:trPr>
        <w:tc>
          <w:tcPr>
            <w:tcW w:w="2689" w:type="dxa"/>
            <w:shd w:val="clear" w:color="auto" w:fill="F7F6D1"/>
            <w:hideMark/>
          </w:tcPr>
          <w:p w:rsidRPr="009239D2" w:rsidR="007425B1" w:rsidP="007425B1" w:rsidRDefault="007425B1" w14:paraId="28F19ED9" w14:textId="77777777">
            <w:pPr>
              <w:jc w:val="center"/>
              <w:rPr>
                <w:rFonts w:eastAsia="Times New Roman" w:cs="Calibri"/>
                <w:b/>
                <w:color w:val="054B38"/>
                <w:kern w:val="0"/>
                <w:sz w:val="16"/>
                <w:szCs w:val="16"/>
                <w:lang w:eastAsia="nl-NL"/>
                <w14:ligatures w14:val="none"/>
              </w:rPr>
            </w:pPr>
            <w:r w:rsidRPr="009239D2">
              <w:rPr>
                <w:rFonts w:eastAsia="Times New Roman" w:cs="Calibri"/>
                <w:b/>
                <w:color w:val="054B38"/>
                <w:kern w:val="0"/>
                <w:sz w:val="16"/>
                <w:szCs w:val="16"/>
                <w:lang w:eastAsia="nl-NL"/>
                <w14:ligatures w14:val="none"/>
              </w:rPr>
              <w:t>Gevolg</w:t>
            </w:r>
          </w:p>
        </w:tc>
        <w:tc>
          <w:tcPr>
            <w:tcW w:w="6520" w:type="dxa"/>
            <w:shd w:val="clear" w:color="auto" w:fill="F7F6D1"/>
            <w:hideMark/>
          </w:tcPr>
          <w:p w:rsidRPr="009239D2" w:rsidR="007425B1" w:rsidP="007425B1" w:rsidRDefault="007425B1" w14:paraId="5867B037" w14:textId="77777777">
            <w:pPr>
              <w:jc w:val="center"/>
              <w:rPr>
                <w:rFonts w:eastAsia="Times New Roman" w:cs="Calibri"/>
                <w:b/>
                <w:color w:val="054B38"/>
                <w:kern w:val="0"/>
                <w:sz w:val="16"/>
                <w:szCs w:val="16"/>
                <w:lang w:eastAsia="nl-NL"/>
                <w14:ligatures w14:val="none"/>
              </w:rPr>
            </w:pPr>
            <w:r w:rsidRPr="009239D2">
              <w:rPr>
                <w:rFonts w:eastAsia="Times New Roman" w:cs="Calibri"/>
                <w:b/>
                <w:color w:val="054B38"/>
                <w:kern w:val="0"/>
                <w:sz w:val="16"/>
                <w:szCs w:val="16"/>
                <w:lang w:eastAsia="nl-NL"/>
                <w14:ligatures w14:val="none"/>
              </w:rPr>
              <w:t>Beschrijving</w:t>
            </w:r>
          </w:p>
        </w:tc>
      </w:tr>
      <w:tr w:rsidRPr="007425B1" w:rsidR="00854674" w:rsidTr="00AC513D" w14:paraId="07276763" w14:textId="77777777">
        <w:trPr>
          <w:trHeight w:val="541"/>
        </w:trPr>
        <w:tc>
          <w:tcPr>
            <w:tcW w:w="2689" w:type="dxa"/>
            <w:hideMark/>
          </w:tcPr>
          <w:p w:rsidRPr="004A7E0A" w:rsidR="007425B1" w:rsidP="007425B1" w:rsidRDefault="007425B1" w14:paraId="5ABE07C5"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Meer bedrijven onder toezicht</w:t>
            </w:r>
          </w:p>
        </w:tc>
        <w:tc>
          <w:tcPr>
            <w:tcW w:w="6520" w:type="dxa"/>
            <w:hideMark/>
          </w:tcPr>
          <w:p w:rsidRPr="004A7E0A" w:rsidR="007425B1" w:rsidP="007425B1" w:rsidRDefault="007425B1" w14:paraId="473CEB9B" w14:textId="6C6AD1B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 xml:space="preserve">PGS 37-2 geldt vanaf 333 kg </w:t>
            </w:r>
            <w:r w:rsidRPr="004A7E0A" w:rsidR="7324344E">
              <w:rPr>
                <w:rFonts w:eastAsia="Times New Roman" w:cs="Calibri"/>
                <w:color w:val="000000"/>
                <w:kern w:val="0"/>
                <w:sz w:val="16"/>
                <w:szCs w:val="16"/>
                <w:lang w:eastAsia="nl-NL"/>
                <w14:ligatures w14:val="none"/>
              </w:rPr>
              <w:t>lithium houdende</w:t>
            </w:r>
            <w:r w:rsidRPr="004A7E0A">
              <w:rPr>
                <w:rFonts w:eastAsia="Times New Roman" w:cs="Calibri"/>
                <w:color w:val="000000"/>
                <w:kern w:val="0"/>
                <w:sz w:val="16"/>
                <w:szCs w:val="16"/>
                <w:lang w:eastAsia="nl-NL"/>
                <w14:ligatures w14:val="none"/>
              </w:rPr>
              <w:t xml:space="preserve"> energiedragers; meer </w:t>
            </w:r>
            <w:r w:rsidRPr="004A7E0A" w:rsidR="5FA8E871">
              <w:rPr>
                <w:rFonts w:eastAsia="Times New Roman" w:cs="Calibri"/>
                <w:color w:val="000000"/>
                <w:kern w:val="0"/>
                <w:sz w:val="16"/>
                <w:szCs w:val="16"/>
                <w:lang w:eastAsia="nl-NL"/>
                <w14:ligatures w14:val="none"/>
              </w:rPr>
              <w:t>locaties</w:t>
            </w:r>
            <w:r w:rsidRPr="004A7E0A">
              <w:rPr>
                <w:rFonts w:eastAsia="Times New Roman" w:cs="Calibri"/>
                <w:color w:val="000000"/>
                <w:kern w:val="0"/>
                <w:sz w:val="16"/>
                <w:szCs w:val="16"/>
                <w:lang w:eastAsia="nl-NL"/>
                <w14:ligatures w14:val="none"/>
              </w:rPr>
              <w:t xml:space="preserve"> vallen onder toezicht.</w:t>
            </w:r>
          </w:p>
        </w:tc>
      </w:tr>
      <w:tr w:rsidRPr="007425B1" w:rsidR="00854674" w:rsidTr="00AC513D" w14:paraId="766CFB81" w14:textId="77777777">
        <w:trPr>
          <w:trHeight w:val="422"/>
        </w:trPr>
        <w:tc>
          <w:tcPr>
            <w:tcW w:w="2689" w:type="dxa"/>
            <w:hideMark/>
          </w:tcPr>
          <w:p w:rsidRPr="004A7E0A" w:rsidR="007425B1" w:rsidP="007425B1" w:rsidRDefault="007425B1" w14:paraId="0DB5FEC9"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Opname in Bal</w:t>
            </w:r>
          </w:p>
        </w:tc>
        <w:tc>
          <w:tcPr>
            <w:tcW w:w="6520" w:type="dxa"/>
            <w:hideMark/>
          </w:tcPr>
          <w:p w:rsidRPr="004A7E0A" w:rsidR="007425B1" w:rsidP="007425B1" w:rsidRDefault="007425B1" w14:paraId="19FC12E1"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Wettelijke verankering gepland voor 1 juli 2027; koppeling aan milieubelastende activiteit.</w:t>
            </w:r>
          </w:p>
        </w:tc>
      </w:tr>
      <w:tr w:rsidRPr="007425B1" w:rsidR="00854674" w:rsidTr="00AC513D" w14:paraId="0B460E74" w14:textId="77777777">
        <w:trPr>
          <w:trHeight w:val="414"/>
        </w:trPr>
        <w:tc>
          <w:tcPr>
            <w:tcW w:w="2689" w:type="dxa"/>
            <w:hideMark/>
          </w:tcPr>
          <w:p w:rsidRPr="004A7E0A" w:rsidR="007425B1" w:rsidP="007425B1" w:rsidRDefault="007425B1" w14:paraId="4DF985CA"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PGS nu al toepasbaar</w:t>
            </w:r>
          </w:p>
        </w:tc>
        <w:tc>
          <w:tcPr>
            <w:tcW w:w="6520" w:type="dxa"/>
            <w:hideMark/>
          </w:tcPr>
          <w:p w:rsidRPr="004A7E0A" w:rsidR="007425B1" w:rsidP="007425B1" w:rsidRDefault="007425B1" w14:paraId="788E6F05"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Toezichthouders kunnen PGS 37-2 al eisen via zorgplicht of toekomstige activiteit.</w:t>
            </w:r>
          </w:p>
        </w:tc>
      </w:tr>
      <w:tr w:rsidRPr="007425B1" w:rsidR="00854674" w:rsidTr="00AC513D" w14:paraId="49E43A1C" w14:textId="77777777">
        <w:trPr>
          <w:trHeight w:val="406"/>
        </w:trPr>
        <w:tc>
          <w:tcPr>
            <w:tcW w:w="2689" w:type="dxa"/>
            <w:hideMark/>
          </w:tcPr>
          <w:p w:rsidRPr="004A7E0A" w:rsidR="007425B1" w:rsidP="007425B1" w:rsidRDefault="007425B1" w14:paraId="19A52088"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Complexere vergunningverlening</w:t>
            </w:r>
          </w:p>
        </w:tc>
        <w:tc>
          <w:tcPr>
            <w:tcW w:w="6520" w:type="dxa"/>
            <w:hideMark/>
          </w:tcPr>
          <w:p w:rsidRPr="004A7E0A" w:rsidR="007425B1" w:rsidP="007425B1" w:rsidRDefault="007425B1" w14:paraId="6EDDB135" w14:textId="0690DF7B">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 xml:space="preserve">Integratie PGS-voorschriften in </w:t>
            </w:r>
            <w:r w:rsidRPr="004A7E0A" w:rsidR="00910E01">
              <w:rPr>
                <w:rFonts w:eastAsia="Times New Roman" w:cs="Calibri"/>
                <w:color w:val="000000"/>
                <w:kern w:val="0"/>
                <w:sz w:val="16"/>
                <w:szCs w:val="16"/>
                <w:lang w:eastAsia="nl-NL"/>
                <w14:ligatures w14:val="none"/>
              </w:rPr>
              <w:t>vergunning proces</w:t>
            </w:r>
            <w:r w:rsidRPr="004A7E0A">
              <w:rPr>
                <w:rFonts w:eastAsia="Times New Roman" w:cs="Calibri"/>
                <w:color w:val="000000"/>
                <w:kern w:val="0"/>
                <w:sz w:val="16"/>
                <w:szCs w:val="16"/>
                <w:lang w:eastAsia="nl-NL"/>
                <w14:ligatures w14:val="none"/>
              </w:rPr>
              <w:t>.</w:t>
            </w:r>
          </w:p>
        </w:tc>
      </w:tr>
      <w:tr w:rsidRPr="007425B1" w:rsidR="00854674" w:rsidTr="00AC513D" w14:paraId="3DD91A04" w14:textId="77777777">
        <w:trPr>
          <w:trHeight w:val="425"/>
        </w:trPr>
        <w:tc>
          <w:tcPr>
            <w:tcW w:w="2689" w:type="dxa"/>
            <w:hideMark/>
          </w:tcPr>
          <w:p w:rsidRPr="004A7E0A" w:rsidR="007425B1" w:rsidP="007425B1" w:rsidRDefault="007425B1" w14:paraId="539627C0" w14:textId="77777777">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Meer handhavingscasussen</w:t>
            </w:r>
          </w:p>
        </w:tc>
        <w:tc>
          <w:tcPr>
            <w:tcW w:w="6520" w:type="dxa"/>
            <w:hideMark/>
          </w:tcPr>
          <w:p w:rsidRPr="004A7E0A" w:rsidR="007425B1" w:rsidP="007425B1" w:rsidRDefault="009E5927" w14:paraId="427FD9F3" w14:textId="74B60875">
            <w:pPr>
              <w:rPr>
                <w:rFonts w:eastAsia="Times New Roman" w:cs="Calibri"/>
                <w:color w:val="000000"/>
                <w:kern w:val="0"/>
                <w:sz w:val="16"/>
                <w:szCs w:val="16"/>
                <w:lang w:eastAsia="nl-NL"/>
                <w14:ligatures w14:val="none"/>
              </w:rPr>
            </w:pPr>
            <w:r w:rsidRPr="004A7E0A">
              <w:rPr>
                <w:rFonts w:eastAsia="Times New Roman" w:cs="Calibri"/>
                <w:color w:val="000000"/>
                <w:kern w:val="0"/>
                <w:sz w:val="16"/>
                <w:szCs w:val="16"/>
                <w:lang w:eastAsia="nl-NL"/>
                <w14:ligatures w14:val="none"/>
              </w:rPr>
              <w:t>Toenemend geb</w:t>
            </w:r>
            <w:r w:rsidRPr="004A7E0A" w:rsidR="003E402E">
              <w:rPr>
                <w:rFonts w:eastAsia="Times New Roman" w:cs="Calibri"/>
                <w:color w:val="000000"/>
                <w:kern w:val="0"/>
                <w:sz w:val="16"/>
                <w:szCs w:val="16"/>
                <w:lang w:eastAsia="nl-NL"/>
                <w14:ligatures w14:val="none"/>
              </w:rPr>
              <w:t>r</w:t>
            </w:r>
            <w:r w:rsidRPr="004A7E0A">
              <w:rPr>
                <w:rFonts w:eastAsia="Times New Roman" w:cs="Calibri"/>
                <w:color w:val="000000"/>
                <w:kern w:val="0"/>
                <w:sz w:val="16"/>
                <w:szCs w:val="16"/>
                <w:lang w:eastAsia="nl-NL"/>
                <w14:ligatures w14:val="none"/>
              </w:rPr>
              <w:t xml:space="preserve">uik van </w:t>
            </w:r>
            <w:r w:rsidRPr="004A7E0A" w:rsidR="007425B1">
              <w:rPr>
                <w:rFonts w:eastAsia="Times New Roman" w:cs="Calibri"/>
                <w:color w:val="000000"/>
                <w:kern w:val="0"/>
                <w:sz w:val="16"/>
                <w:szCs w:val="16"/>
                <w:lang w:eastAsia="nl-NL"/>
                <w14:ligatures w14:val="none"/>
              </w:rPr>
              <w:t>batterijtoepassingen leid</w:t>
            </w:r>
            <w:r w:rsidRPr="004A7E0A">
              <w:rPr>
                <w:rFonts w:eastAsia="Times New Roman" w:cs="Calibri"/>
                <w:color w:val="000000"/>
                <w:kern w:val="0"/>
                <w:sz w:val="16"/>
                <w:szCs w:val="16"/>
                <w:lang w:eastAsia="nl-NL"/>
                <w14:ligatures w14:val="none"/>
              </w:rPr>
              <w:t>t</w:t>
            </w:r>
            <w:r w:rsidRPr="004A7E0A" w:rsidR="007425B1">
              <w:rPr>
                <w:rFonts w:eastAsia="Times New Roman" w:cs="Calibri"/>
                <w:color w:val="000000"/>
                <w:kern w:val="0"/>
                <w:sz w:val="16"/>
                <w:szCs w:val="16"/>
                <w:lang w:eastAsia="nl-NL"/>
                <w14:ligatures w14:val="none"/>
              </w:rPr>
              <w:t xml:space="preserve"> tot meer overtredingen en incidenten.</w:t>
            </w:r>
          </w:p>
        </w:tc>
      </w:tr>
    </w:tbl>
    <w:p w:rsidRPr="00AF32EA" w:rsidR="00F33B39" w:rsidP="004803E2" w:rsidRDefault="00F33B39" w14:paraId="4220AC39" w14:textId="40092F64"/>
    <w:p w:rsidRPr="00AF32EA" w:rsidR="00117BEE" w:rsidP="004803E2" w:rsidRDefault="00117BEE" w14:paraId="57BE26D7" w14:textId="13BAE015">
      <w:r w:rsidRPr="00AF32EA">
        <w:t xml:space="preserve">In 2026 zal onderzocht moeten worden wat de precieze impact van de opname in het Bal van de PGS 37 gaat zijn. </w:t>
      </w:r>
      <w:r w:rsidRPr="00AF32EA" w:rsidR="00673A70">
        <w:t xml:space="preserve">Er kan met enige zekerheid gesteld worden dat het gebruik van lithiumbatterijen eerder toe dan af zal nemen. De opslag ervan zal dus ook toenemen. </w:t>
      </w:r>
      <w:r w:rsidRPr="00AF32EA" w:rsidR="005F2CA7">
        <w:t>Het is duidelijk dat er meer werk komt voor de vergunningverlening en het toezicht.</w:t>
      </w:r>
      <w:r w:rsidRPr="00AF32EA" w:rsidR="002865B3">
        <w:t xml:space="preserve"> Ook zal, in de beginfase, </w:t>
      </w:r>
      <w:r w:rsidRPr="00AF32EA" w:rsidR="00630CD3">
        <w:t>het bedrijvenbestand geactualiseerd moeten worden en (wellicht ook) voorlichting gegeven moeten worden aan de ondernemers die het betreft.</w:t>
      </w:r>
    </w:p>
    <w:p w:rsidRPr="004A7E0A" w:rsidR="004222BB" w:rsidP="008306C5" w:rsidRDefault="0051489B" w14:paraId="56EC7A0F" w14:textId="4B16BEBE">
      <w:pPr>
        <w:pStyle w:val="Kop2"/>
        <w:rPr>
          <w:rFonts w:asciiTheme="minorHAnsi" w:hAnsiTheme="minorHAnsi"/>
        </w:rPr>
      </w:pPr>
      <w:bookmarkStart w:name="_Toc225426929" w:id="9"/>
      <w:r w:rsidRPr="004A7E0A">
        <w:rPr>
          <w:rFonts w:asciiTheme="minorHAnsi" w:hAnsiTheme="minorHAnsi"/>
        </w:rPr>
        <w:t>Natuurherstelverordening</w:t>
      </w:r>
      <w:bookmarkEnd w:id="9"/>
    </w:p>
    <w:p w:rsidRPr="00AF32EA" w:rsidR="004D5D31" w:rsidP="00801FEE" w:rsidRDefault="72E41F3D" w14:paraId="35453D02" w14:textId="12DCBECB">
      <w:r w:rsidRPr="00AF32EA">
        <w:t xml:space="preserve">Bron: </w:t>
      </w:r>
      <w:hyperlink r:id="rId21">
        <w:r w:rsidRPr="00AF32EA" w:rsidR="004D5D31">
          <w:rPr>
            <w:rStyle w:val="Hyperlink"/>
          </w:rPr>
          <w:t>Nederlandse natuur sneller herstellen | Natuur en biodiversiteit | Rijksoverheid.nl</w:t>
        </w:r>
      </w:hyperlink>
    </w:p>
    <w:p w:rsidRPr="00AF32EA" w:rsidR="00BE2AF8" w:rsidP="00801FEE" w:rsidRDefault="00BE2AF8" w14:paraId="53D46B23" w14:textId="35B46C23">
      <w:r w:rsidRPr="00AF32EA">
        <w:t>Sinds 18 augustus 2024 is nieuwe Europese wetgeving van kracht: de Natuurherstelverordening (NHV). Volgens deze wet moet op 1 september 202</w:t>
      </w:r>
      <w:r w:rsidRPr="00AF32EA" w:rsidR="00E67494">
        <w:t>6</w:t>
      </w:r>
      <w:r w:rsidRPr="00AF32EA">
        <w:t xml:space="preserve"> </w:t>
      </w:r>
      <w:r w:rsidRPr="00AF32EA" w:rsidR="00E67494">
        <w:t xml:space="preserve">de eerste versie van </w:t>
      </w:r>
      <w:r w:rsidRPr="00AF32EA">
        <w:t xml:space="preserve">het Nationaal Natuurherstelplan (Natuurplan) gereed zijn. Gemeenten krijgen te maken met aangescherpte normen en aanvullende taken voor milieu, natuurherstel en -behoud. Deze normen en taken komen </w:t>
      </w:r>
      <w:r w:rsidRPr="00AF32EA" w:rsidR="63A70FB8">
        <w:t>boven op</w:t>
      </w:r>
      <w:r w:rsidRPr="00AF32EA">
        <w:t xml:space="preserve"> de bestaande taken in de fysieke leefomgeving</w:t>
      </w:r>
      <w:r w:rsidRPr="00AF32EA" w:rsidR="00801FEE">
        <w:t xml:space="preserve"> en</w:t>
      </w:r>
      <w:r w:rsidRPr="00AF32EA">
        <w:t xml:space="preserve"> de uitvoering van de Omgevingswet</w:t>
      </w:r>
      <w:r w:rsidRPr="00AF32EA" w:rsidR="00801FEE">
        <w:t xml:space="preserve">. </w:t>
      </w:r>
    </w:p>
    <w:tbl>
      <w:tblPr>
        <w:tblStyle w:val="Tabelrasterlicht"/>
        <w:tblW w:w="5000" w:type="pct"/>
        <w:tblLook w:val="04A0" w:firstRow="1" w:lastRow="0" w:firstColumn="1" w:lastColumn="0" w:noHBand="0" w:noVBand="1"/>
      </w:tblPr>
      <w:tblGrid>
        <w:gridCol w:w="1665"/>
        <w:gridCol w:w="5291"/>
        <w:gridCol w:w="2106"/>
      </w:tblGrid>
      <w:tr w:rsidRPr="00323415" w:rsidR="008C7425" w:rsidTr="00FF6A45" w14:paraId="74EECE17" w14:textId="77777777">
        <w:trPr>
          <w:trHeight w:val="250"/>
        </w:trPr>
        <w:tc>
          <w:tcPr>
            <w:tcW w:w="926" w:type="pct"/>
            <w:shd w:val="clear" w:color="auto" w:fill="F7F6D1"/>
            <w:hideMark/>
          </w:tcPr>
          <w:p w:rsidRPr="009239D2" w:rsidR="001E337A" w:rsidP="001E337A" w:rsidRDefault="001E337A" w14:paraId="15F61A1B" w14:textId="77777777">
            <w:pPr>
              <w:jc w:val="center"/>
              <w:rPr>
                <w:rFonts w:eastAsia="Times New Roman" w:cs="Calibri"/>
                <w:b/>
                <w:bCs/>
                <w:color w:val="054B38"/>
                <w:kern w:val="0"/>
                <w:sz w:val="16"/>
                <w:szCs w:val="16"/>
                <w:lang w:eastAsia="nl-NL"/>
                <w14:ligatures w14:val="none"/>
              </w:rPr>
            </w:pPr>
            <w:r w:rsidRPr="009239D2">
              <w:rPr>
                <w:rFonts w:eastAsia="Times New Roman" w:cs="Calibri"/>
                <w:b/>
                <w:bCs/>
                <w:color w:val="054B38"/>
                <w:kern w:val="0"/>
                <w:sz w:val="16"/>
                <w:szCs w:val="16"/>
                <w:lang w:eastAsia="nl-NL"/>
                <w14:ligatures w14:val="none"/>
              </w:rPr>
              <w:t>Effect</w:t>
            </w:r>
          </w:p>
        </w:tc>
        <w:tc>
          <w:tcPr>
            <w:tcW w:w="2925" w:type="pct"/>
            <w:shd w:val="clear" w:color="auto" w:fill="F7F6D1"/>
            <w:hideMark/>
          </w:tcPr>
          <w:p w:rsidRPr="009239D2" w:rsidR="001E337A" w:rsidP="001E337A" w:rsidRDefault="001E337A" w14:paraId="1D542D3E" w14:textId="77777777">
            <w:pPr>
              <w:jc w:val="center"/>
              <w:rPr>
                <w:rFonts w:eastAsia="Times New Roman" w:cs="Calibri"/>
                <w:b/>
                <w:bCs/>
                <w:color w:val="054B38"/>
                <w:kern w:val="0"/>
                <w:sz w:val="16"/>
                <w:szCs w:val="16"/>
                <w:lang w:eastAsia="nl-NL"/>
                <w14:ligatures w14:val="none"/>
              </w:rPr>
            </w:pPr>
            <w:r w:rsidRPr="009239D2">
              <w:rPr>
                <w:rFonts w:eastAsia="Times New Roman" w:cs="Calibri"/>
                <w:b/>
                <w:bCs/>
                <w:color w:val="054B38"/>
                <w:kern w:val="0"/>
                <w:sz w:val="16"/>
                <w:szCs w:val="16"/>
                <w:lang w:eastAsia="nl-NL"/>
                <w14:ligatures w14:val="none"/>
              </w:rPr>
              <w:t>Beschrijving</w:t>
            </w:r>
          </w:p>
        </w:tc>
        <w:tc>
          <w:tcPr>
            <w:tcW w:w="1148" w:type="pct"/>
            <w:shd w:val="clear" w:color="auto" w:fill="F7F6D1"/>
            <w:hideMark/>
          </w:tcPr>
          <w:p w:rsidRPr="009239D2" w:rsidR="001E337A" w:rsidP="001E337A" w:rsidRDefault="001E337A" w14:paraId="4158562D" w14:textId="77777777">
            <w:pPr>
              <w:jc w:val="center"/>
              <w:rPr>
                <w:rFonts w:eastAsia="Times New Roman" w:cs="Calibri"/>
                <w:b/>
                <w:bCs/>
                <w:color w:val="054B38"/>
                <w:kern w:val="0"/>
                <w:sz w:val="16"/>
                <w:szCs w:val="16"/>
                <w:lang w:eastAsia="nl-NL"/>
                <w14:ligatures w14:val="none"/>
              </w:rPr>
            </w:pPr>
            <w:r w:rsidRPr="009239D2">
              <w:rPr>
                <w:rFonts w:eastAsia="Times New Roman" w:cs="Calibri"/>
                <w:b/>
                <w:bCs/>
                <w:color w:val="054B38"/>
                <w:kern w:val="0"/>
                <w:sz w:val="16"/>
                <w:szCs w:val="16"/>
                <w:lang w:eastAsia="nl-NL"/>
                <w14:ligatures w14:val="none"/>
              </w:rPr>
              <w:t>Domein</w:t>
            </w:r>
          </w:p>
        </w:tc>
      </w:tr>
      <w:tr w:rsidRPr="00323415" w:rsidR="008C7425" w:rsidTr="00AC513D" w14:paraId="1E3073D1" w14:textId="77777777">
        <w:trPr>
          <w:trHeight w:val="620"/>
        </w:trPr>
        <w:tc>
          <w:tcPr>
            <w:tcW w:w="926" w:type="pct"/>
            <w:hideMark/>
          </w:tcPr>
          <w:p w:rsidRPr="00323415" w:rsidR="001E337A" w:rsidP="001E337A" w:rsidRDefault="001E337A" w14:paraId="08654F15" w14:textId="77777777">
            <w:pPr>
              <w:rPr>
                <w:rFonts w:eastAsia="Times New Roman" w:cs="Calibri"/>
                <w:color w:val="000000"/>
                <w:kern w:val="0"/>
                <w:sz w:val="16"/>
                <w:szCs w:val="16"/>
                <w:lang w:eastAsia="nl-NL"/>
                <w14:ligatures w14:val="none"/>
              </w:rPr>
            </w:pPr>
            <w:r w:rsidRPr="00323415">
              <w:rPr>
                <w:rFonts w:eastAsia="Times New Roman" w:cs="Calibri"/>
                <w:color w:val="000000"/>
                <w:kern w:val="0"/>
                <w:sz w:val="16"/>
                <w:szCs w:val="16"/>
                <w:lang w:eastAsia="nl-NL"/>
                <w14:ligatures w14:val="none"/>
              </w:rPr>
              <w:t>Strengere ecologische toetsing</w:t>
            </w:r>
          </w:p>
        </w:tc>
        <w:tc>
          <w:tcPr>
            <w:tcW w:w="2925" w:type="pct"/>
            <w:hideMark/>
          </w:tcPr>
          <w:p w:rsidRPr="00323415" w:rsidR="001E337A" w:rsidP="001E337A" w:rsidRDefault="001E337A" w14:paraId="31977C85" w14:textId="0FAEDE4A">
            <w:pPr>
              <w:rPr>
                <w:rFonts w:eastAsia="Times New Roman" w:cs="Calibri"/>
                <w:color w:val="000000"/>
                <w:kern w:val="0"/>
                <w:sz w:val="16"/>
                <w:szCs w:val="16"/>
                <w:lang w:eastAsia="nl-NL"/>
                <w14:ligatures w14:val="none"/>
              </w:rPr>
            </w:pPr>
            <w:r w:rsidRPr="00323415">
              <w:rPr>
                <w:rFonts w:eastAsia="Times New Roman" w:cs="Calibri"/>
                <w:color w:val="000000"/>
                <w:kern w:val="0"/>
                <w:sz w:val="16"/>
                <w:szCs w:val="16"/>
                <w:lang w:eastAsia="nl-NL"/>
                <w14:ligatures w14:val="none"/>
              </w:rPr>
              <w:t xml:space="preserve">Projecten moeten aantonen dat ze natuurherstel niet belemmeren; minder ruimte voor schadelijke </w:t>
            </w:r>
            <w:r w:rsidRPr="00323415" w:rsidR="00202D00">
              <w:rPr>
                <w:rFonts w:eastAsia="Times New Roman" w:cs="Calibri"/>
                <w:color w:val="000000"/>
                <w:kern w:val="0"/>
                <w:sz w:val="16"/>
                <w:szCs w:val="16"/>
                <w:lang w:eastAsia="nl-NL"/>
                <w14:ligatures w14:val="none"/>
              </w:rPr>
              <w:t>activiteiten/milieubelastende activiteiten (</w:t>
            </w:r>
            <w:proofErr w:type="spellStart"/>
            <w:r w:rsidRPr="00323415" w:rsidR="007B4D3D">
              <w:rPr>
                <w:rFonts w:eastAsia="Times New Roman" w:cs="Calibri"/>
                <w:color w:val="000000"/>
                <w:kern w:val="0"/>
                <w:sz w:val="16"/>
                <w:szCs w:val="16"/>
                <w:lang w:eastAsia="nl-NL"/>
                <w14:ligatures w14:val="none"/>
              </w:rPr>
              <w:t>mba’s</w:t>
            </w:r>
            <w:proofErr w:type="spellEnd"/>
            <w:r w:rsidRPr="00AF32EA" w:rsidR="00202D00">
              <w:rPr>
                <w:rFonts w:eastAsia="Times New Roman" w:cs="Calibri"/>
                <w:iCs/>
                <w:color w:val="000000"/>
                <w:kern w:val="0"/>
                <w:sz w:val="16"/>
                <w:szCs w:val="16"/>
                <w:lang w:eastAsia="nl-NL"/>
                <w14:ligatures w14:val="none"/>
              </w:rPr>
              <w:t>)</w:t>
            </w:r>
            <w:r w:rsidRPr="00AF32EA" w:rsidR="00FC7845">
              <w:rPr>
                <w:rFonts w:eastAsia="Times New Roman" w:cs="Calibri"/>
                <w:iCs/>
                <w:color w:val="000000"/>
                <w:kern w:val="0"/>
                <w:sz w:val="16"/>
                <w:szCs w:val="16"/>
                <w:lang w:eastAsia="nl-NL"/>
                <w14:ligatures w14:val="none"/>
              </w:rPr>
              <w:t>. Er komt een verslechteringsverbod.</w:t>
            </w:r>
          </w:p>
        </w:tc>
        <w:tc>
          <w:tcPr>
            <w:tcW w:w="1148" w:type="pct"/>
            <w:hideMark/>
          </w:tcPr>
          <w:p w:rsidRPr="00323415" w:rsidR="001E337A" w:rsidP="001E337A" w:rsidRDefault="001E337A" w14:paraId="1B90D462" w14:textId="77777777">
            <w:pPr>
              <w:rPr>
                <w:rFonts w:eastAsia="Times New Roman" w:cs="Calibri"/>
                <w:color w:val="000000"/>
                <w:kern w:val="0"/>
                <w:sz w:val="16"/>
                <w:szCs w:val="16"/>
                <w:lang w:eastAsia="nl-NL"/>
                <w14:ligatures w14:val="none"/>
              </w:rPr>
            </w:pPr>
            <w:r w:rsidRPr="00323415">
              <w:rPr>
                <w:rFonts w:eastAsia="Times New Roman" w:cs="Calibri"/>
                <w:color w:val="000000"/>
                <w:kern w:val="0"/>
                <w:sz w:val="16"/>
                <w:szCs w:val="16"/>
                <w:lang w:eastAsia="nl-NL"/>
                <w14:ligatures w14:val="none"/>
              </w:rPr>
              <w:t>Vergunningverlening</w:t>
            </w:r>
          </w:p>
        </w:tc>
      </w:tr>
      <w:tr w:rsidRPr="00323415" w:rsidR="008C7425" w:rsidTr="00AC513D" w14:paraId="72A086C1" w14:textId="77777777">
        <w:trPr>
          <w:trHeight w:val="620"/>
        </w:trPr>
        <w:tc>
          <w:tcPr>
            <w:tcW w:w="926" w:type="pct"/>
            <w:hideMark/>
          </w:tcPr>
          <w:p w:rsidRPr="00323415" w:rsidR="001E337A" w:rsidP="001E337A" w:rsidRDefault="001E337A" w14:paraId="43D7E5F4" w14:textId="77777777">
            <w:pPr>
              <w:rPr>
                <w:rFonts w:eastAsia="Times New Roman" w:cs="Calibri"/>
                <w:color w:val="000000"/>
                <w:kern w:val="0"/>
                <w:sz w:val="16"/>
                <w:szCs w:val="16"/>
                <w:lang w:eastAsia="nl-NL"/>
                <w14:ligatures w14:val="none"/>
              </w:rPr>
            </w:pPr>
            <w:r w:rsidRPr="00323415">
              <w:rPr>
                <w:rFonts w:eastAsia="Times New Roman" w:cs="Calibri"/>
                <w:color w:val="000000"/>
                <w:kern w:val="0"/>
                <w:sz w:val="16"/>
                <w:szCs w:val="16"/>
                <w:lang w:eastAsia="nl-NL"/>
                <w14:ligatures w14:val="none"/>
              </w:rPr>
              <w:t>Nieuw nationaal herstelplan</w:t>
            </w:r>
          </w:p>
        </w:tc>
        <w:tc>
          <w:tcPr>
            <w:tcW w:w="2925" w:type="pct"/>
            <w:hideMark/>
          </w:tcPr>
          <w:p w:rsidRPr="00323415" w:rsidR="001E337A" w:rsidP="001E337A" w:rsidRDefault="001E337A" w14:paraId="4C9D90FD" w14:textId="4A53C422">
            <w:pPr>
              <w:rPr>
                <w:rFonts w:eastAsia="Times New Roman" w:cs="Calibri"/>
                <w:color w:val="000000"/>
                <w:kern w:val="0"/>
                <w:sz w:val="16"/>
                <w:szCs w:val="16"/>
                <w:lang w:eastAsia="nl-NL"/>
                <w14:ligatures w14:val="none"/>
              </w:rPr>
            </w:pPr>
            <w:r w:rsidRPr="00323415">
              <w:rPr>
                <w:rFonts w:eastAsia="Times New Roman" w:cs="Calibri"/>
                <w:color w:val="000000"/>
                <w:kern w:val="0"/>
                <w:sz w:val="16"/>
                <w:szCs w:val="16"/>
                <w:lang w:eastAsia="nl-NL"/>
                <w14:ligatures w14:val="none"/>
              </w:rPr>
              <w:t>Herstelgebieden en doelen worden nieuw toetsingskader; plan gereed in 2026</w:t>
            </w:r>
          </w:p>
        </w:tc>
        <w:tc>
          <w:tcPr>
            <w:tcW w:w="1148" w:type="pct"/>
            <w:hideMark/>
          </w:tcPr>
          <w:p w:rsidRPr="00323415" w:rsidR="001E337A" w:rsidP="001E337A" w:rsidRDefault="00202D00" w14:paraId="53D02176" w14:textId="2BD71DD7">
            <w:pPr>
              <w:rPr>
                <w:rFonts w:eastAsia="Times New Roman" w:cs="Calibri"/>
                <w:color w:val="000000"/>
                <w:kern w:val="0"/>
                <w:sz w:val="16"/>
                <w:szCs w:val="16"/>
                <w:lang w:eastAsia="nl-NL"/>
                <w14:ligatures w14:val="none"/>
              </w:rPr>
            </w:pPr>
            <w:r w:rsidRPr="00323415">
              <w:rPr>
                <w:rFonts w:eastAsia="Times New Roman" w:cs="Calibri"/>
                <w:color w:val="000000"/>
                <w:kern w:val="0"/>
                <w:sz w:val="16"/>
                <w:szCs w:val="16"/>
                <w:lang w:eastAsia="nl-NL"/>
                <w14:ligatures w14:val="none"/>
              </w:rPr>
              <w:t>Vergunningverlening/b</w:t>
            </w:r>
            <w:r w:rsidRPr="00323415" w:rsidR="001E337A">
              <w:rPr>
                <w:rFonts w:eastAsia="Times New Roman" w:cs="Calibri"/>
                <w:color w:val="000000"/>
                <w:kern w:val="0"/>
                <w:sz w:val="16"/>
                <w:szCs w:val="16"/>
                <w:lang w:eastAsia="nl-NL"/>
                <w14:ligatures w14:val="none"/>
              </w:rPr>
              <w:t>eleid</w:t>
            </w:r>
          </w:p>
        </w:tc>
      </w:tr>
      <w:tr w:rsidRPr="00323415" w:rsidR="008C7425" w:rsidTr="00AC513D" w14:paraId="311911A2" w14:textId="77777777">
        <w:trPr>
          <w:trHeight w:val="620"/>
        </w:trPr>
        <w:tc>
          <w:tcPr>
            <w:tcW w:w="926" w:type="pct"/>
            <w:hideMark/>
          </w:tcPr>
          <w:p w:rsidRPr="00323415" w:rsidR="001E337A" w:rsidP="001E337A" w:rsidRDefault="001E337A" w14:paraId="135E809E" w14:textId="77777777">
            <w:pPr>
              <w:rPr>
                <w:rFonts w:eastAsia="Times New Roman" w:cs="Calibri"/>
                <w:color w:val="000000"/>
                <w:kern w:val="0"/>
                <w:sz w:val="16"/>
                <w:szCs w:val="16"/>
                <w:lang w:eastAsia="nl-NL"/>
                <w14:ligatures w14:val="none"/>
              </w:rPr>
            </w:pPr>
            <w:r w:rsidRPr="00323415">
              <w:rPr>
                <w:rFonts w:eastAsia="Times New Roman" w:cs="Calibri"/>
                <w:color w:val="000000"/>
                <w:kern w:val="0"/>
                <w:sz w:val="16"/>
                <w:szCs w:val="16"/>
                <w:lang w:eastAsia="nl-NL"/>
                <w14:ligatures w14:val="none"/>
              </w:rPr>
              <w:t>Ruimtelijke conflicten</w:t>
            </w:r>
          </w:p>
        </w:tc>
        <w:tc>
          <w:tcPr>
            <w:tcW w:w="2925" w:type="pct"/>
            <w:hideMark/>
          </w:tcPr>
          <w:p w:rsidRPr="00323415" w:rsidR="001E337A" w:rsidP="001E337A" w:rsidRDefault="001E337A" w14:paraId="2B78F375" w14:textId="5B7E593F">
            <w:pPr>
              <w:rPr>
                <w:rFonts w:eastAsia="Times New Roman" w:cs="Calibri"/>
                <w:color w:val="000000"/>
                <w:kern w:val="0"/>
                <w:sz w:val="16"/>
                <w:szCs w:val="16"/>
                <w:lang w:eastAsia="nl-NL"/>
                <w14:ligatures w14:val="none"/>
              </w:rPr>
            </w:pPr>
            <w:r w:rsidRPr="00323415">
              <w:rPr>
                <w:rFonts w:eastAsia="Times New Roman" w:cs="Calibri"/>
                <w:color w:val="000000"/>
                <w:kern w:val="0"/>
                <w:sz w:val="16"/>
                <w:szCs w:val="16"/>
                <w:lang w:eastAsia="nl-NL"/>
                <w14:ligatures w14:val="none"/>
              </w:rPr>
              <w:t>Natuurherstel botst met woningbouw, infrastructuur, energieprojecten</w:t>
            </w:r>
          </w:p>
        </w:tc>
        <w:tc>
          <w:tcPr>
            <w:tcW w:w="1148" w:type="pct"/>
            <w:hideMark/>
          </w:tcPr>
          <w:p w:rsidRPr="00323415" w:rsidR="001E337A" w:rsidP="001E337A" w:rsidRDefault="004C1D1E" w14:paraId="5A20A2F9" w14:textId="76E580D0">
            <w:pPr>
              <w:rPr>
                <w:rFonts w:eastAsia="Times New Roman" w:cs="Calibri"/>
                <w:color w:val="000000"/>
                <w:kern w:val="0"/>
                <w:sz w:val="16"/>
                <w:szCs w:val="16"/>
                <w:lang w:eastAsia="nl-NL"/>
                <w14:ligatures w14:val="none"/>
              </w:rPr>
            </w:pPr>
            <w:r w:rsidRPr="00323415">
              <w:rPr>
                <w:rFonts w:eastAsia="Times New Roman" w:cs="Calibri"/>
                <w:color w:val="000000"/>
                <w:kern w:val="0"/>
                <w:sz w:val="16"/>
                <w:szCs w:val="16"/>
                <w:lang w:eastAsia="nl-NL"/>
                <w14:ligatures w14:val="none"/>
              </w:rPr>
              <w:t>Advies/</w:t>
            </w:r>
            <w:r w:rsidRPr="00323415" w:rsidR="001E337A">
              <w:rPr>
                <w:rFonts w:eastAsia="Times New Roman" w:cs="Calibri"/>
                <w:color w:val="000000"/>
                <w:kern w:val="0"/>
                <w:sz w:val="16"/>
                <w:szCs w:val="16"/>
                <w:lang w:eastAsia="nl-NL"/>
                <w14:ligatures w14:val="none"/>
              </w:rPr>
              <w:t>Ruimtelijke Ordening</w:t>
            </w:r>
          </w:p>
        </w:tc>
      </w:tr>
      <w:tr w:rsidRPr="00323415" w:rsidR="008C7425" w:rsidTr="00AC513D" w14:paraId="31D1246D" w14:textId="77777777">
        <w:trPr>
          <w:trHeight w:val="620"/>
        </w:trPr>
        <w:tc>
          <w:tcPr>
            <w:tcW w:w="926" w:type="pct"/>
            <w:hideMark/>
          </w:tcPr>
          <w:p w:rsidRPr="00323415" w:rsidR="001E337A" w:rsidP="001E337A" w:rsidRDefault="001E337A" w14:paraId="29C65243" w14:textId="77777777">
            <w:pPr>
              <w:rPr>
                <w:rFonts w:eastAsia="Times New Roman" w:cs="Calibri"/>
                <w:color w:val="000000"/>
                <w:kern w:val="0"/>
                <w:sz w:val="16"/>
                <w:szCs w:val="16"/>
                <w:lang w:eastAsia="nl-NL"/>
                <w14:ligatures w14:val="none"/>
              </w:rPr>
            </w:pPr>
            <w:r w:rsidRPr="00323415">
              <w:rPr>
                <w:rFonts w:eastAsia="Times New Roman" w:cs="Calibri"/>
                <w:color w:val="000000"/>
                <w:kern w:val="0"/>
                <w:sz w:val="16"/>
                <w:szCs w:val="16"/>
                <w:lang w:eastAsia="nl-NL"/>
                <w14:ligatures w14:val="none"/>
              </w:rPr>
              <w:t>Gebiedsgerichte samenwerking</w:t>
            </w:r>
          </w:p>
        </w:tc>
        <w:tc>
          <w:tcPr>
            <w:tcW w:w="2925" w:type="pct"/>
            <w:hideMark/>
          </w:tcPr>
          <w:p w:rsidRPr="00323415" w:rsidR="001E337A" w:rsidP="001E337A" w:rsidRDefault="001E337A" w14:paraId="384EA916" w14:textId="1932BB9A">
            <w:pPr>
              <w:rPr>
                <w:rFonts w:eastAsia="Times New Roman" w:cs="Calibri"/>
                <w:color w:val="000000"/>
                <w:kern w:val="0"/>
                <w:sz w:val="16"/>
                <w:szCs w:val="16"/>
                <w:lang w:eastAsia="nl-NL"/>
                <w14:ligatures w14:val="none"/>
              </w:rPr>
            </w:pPr>
            <w:r w:rsidRPr="00323415">
              <w:rPr>
                <w:rFonts w:eastAsia="Times New Roman" w:cs="Calibri"/>
                <w:color w:val="000000"/>
                <w:kern w:val="0"/>
                <w:sz w:val="16"/>
                <w:szCs w:val="16"/>
                <w:lang w:eastAsia="nl-NL"/>
                <w14:ligatures w14:val="none"/>
              </w:rPr>
              <w:t>Provincies, waterschappen, omgevingsdiensten en gemeenten moeten samen uitvoering geven aan NHV</w:t>
            </w:r>
          </w:p>
        </w:tc>
        <w:tc>
          <w:tcPr>
            <w:tcW w:w="1148" w:type="pct"/>
            <w:hideMark/>
          </w:tcPr>
          <w:p w:rsidRPr="00323415" w:rsidR="001E337A" w:rsidP="001E337A" w:rsidRDefault="004C1D1E" w14:paraId="3CB9752D" w14:textId="442EB4CD">
            <w:pPr>
              <w:rPr>
                <w:rFonts w:eastAsia="Times New Roman" w:cs="Calibri"/>
                <w:color w:val="000000"/>
                <w:kern w:val="0"/>
                <w:sz w:val="16"/>
                <w:szCs w:val="16"/>
                <w:lang w:eastAsia="nl-NL"/>
                <w14:ligatures w14:val="none"/>
              </w:rPr>
            </w:pPr>
            <w:r w:rsidRPr="00323415">
              <w:rPr>
                <w:rFonts w:eastAsia="Times New Roman" w:cs="Calibri"/>
                <w:color w:val="000000"/>
                <w:kern w:val="0"/>
                <w:sz w:val="16"/>
                <w:szCs w:val="16"/>
                <w:lang w:eastAsia="nl-NL"/>
                <w14:ligatures w14:val="none"/>
              </w:rPr>
              <w:t>Organisatie/</w:t>
            </w:r>
            <w:r w:rsidRPr="00323415" w:rsidR="001E337A">
              <w:rPr>
                <w:rFonts w:eastAsia="Times New Roman" w:cs="Calibri"/>
                <w:color w:val="000000"/>
                <w:kern w:val="0"/>
                <w:sz w:val="16"/>
                <w:szCs w:val="16"/>
                <w:lang w:eastAsia="nl-NL"/>
                <w14:ligatures w14:val="none"/>
              </w:rPr>
              <w:t>Samenwerking</w:t>
            </w:r>
          </w:p>
        </w:tc>
      </w:tr>
    </w:tbl>
    <w:p w:rsidRPr="00AF32EA" w:rsidR="0051489B" w:rsidP="004803E2" w:rsidRDefault="0051489B" w14:paraId="3E70EF85" w14:textId="77777777"/>
    <w:p w:rsidRPr="00AF32EA" w:rsidR="00D863BE" w:rsidP="004803E2" w:rsidRDefault="00D863BE" w14:paraId="1C367945" w14:textId="701219B0">
      <w:r w:rsidRPr="00AF32EA">
        <w:t xml:space="preserve">De taken op het gebied van natuurbehoud en -herstel zijn de verantwoordelijkheid van de gemeente(n) en provincie. </w:t>
      </w:r>
      <w:r w:rsidRPr="00AF32EA" w:rsidR="007319C9">
        <w:t xml:space="preserve">ODWH </w:t>
      </w:r>
      <w:r w:rsidRPr="00AF32EA" w:rsidR="00BB7DF5">
        <w:t xml:space="preserve">biedt nu al ondersteuning bij omgevingsvergunningen voor </w:t>
      </w:r>
      <w:r w:rsidRPr="00AF32EA" w:rsidR="1319EFEB">
        <w:t>een omgevingsplanactiviteit (</w:t>
      </w:r>
      <w:r w:rsidRPr="00AF32EA" w:rsidR="00BB7DF5">
        <w:t>OPA</w:t>
      </w:r>
      <w:r w:rsidRPr="00AF32EA" w:rsidR="7A771615">
        <w:t>)</w:t>
      </w:r>
      <w:r w:rsidRPr="00AF32EA" w:rsidR="00BB7DF5">
        <w:t xml:space="preserve"> en </w:t>
      </w:r>
      <w:r w:rsidRPr="00AF32EA" w:rsidR="6D595795">
        <w:t xml:space="preserve">een </w:t>
      </w:r>
      <w:proofErr w:type="spellStart"/>
      <w:r w:rsidRPr="00AF32EA" w:rsidR="6D595795">
        <w:t>buitenplanse</w:t>
      </w:r>
      <w:proofErr w:type="spellEnd"/>
      <w:r w:rsidRPr="00AF32EA" w:rsidR="6D595795">
        <w:t xml:space="preserve"> omgevingsplanactiviteit (</w:t>
      </w:r>
      <w:r w:rsidRPr="00AF32EA" w:rsidR="00BB7DF5">
        <w:t>BOPA</w:t>
      </w:r>
      <w:r w:rsidRPr="00AF32EA" w:rsidR="782EFC79">
        <w:t>)</w:t>
      </w:r>
      <w:r w:rsidRPr="00AF32EA" w:rsidR="00BB7DF5">
        <w:t xml:space="preserve">. Straks dient het </w:t>
      </w:r>
      <w:r w:rsidRPr="00AF32EA" w:rsidR="00BC3E60">
        <w:t xml:space="preserve">Nationaal </w:t>
      </w:r>
      <w:r w:rsidRPr="00AF32EA" w:rsidR="00B87E7E">
        <w:t xml:space="preserve">Natuur </w:t>
      </w:r>
      <w:r w:rsidRPr="00AF32EA" w:rsidR="00BC3E60">
        <w:t>Herstelplan</w:t>
      </w:r>
      <w:r w:rsidRPr="00AF32EA" w:rsidR="00B87E7E">
        <w:t xml:space="preserve"> (N</w:t>
      </w:r>
      <w:r w:rsidRPr="00AF32EA" w:rsidR="00B44837">
        <w:t xml:space="preserve">atuurplan) </w:t>
      </w:r>
      <w:r w:rsidRPr="00AF32EA" w:rsidR="00BC3E60">
        <w:t xml:space="preserve">als wettelijk kader </w:t>
      </w:r>
      <w:r w:rsidRPr="00AF32EA" w:rsidR="000E327F">
        <w:t>waaraan</w:t>
      </w:r>
      <w:r w:rsidRPr="00AF32EA" w:rsidR="00BC3E60">
        <w:t xml:space="preserve"> getoetst moet gaan worden. </w:t>
      </w:r>
      <w:r w:rsidRPr="00AF32EA" w:rsidR="00B87E7E">
        <w:t xml:space="preserve">In het Natuurplan </w:t>
      </w:r>
      <w:r w:rsidRPr="00AF32EA" w:rsidR="00855BE1">
        <w:t xml:space="preserve">legt de Rijksoverheid vast welke maatregelen gemeenten moeten treffen. In ieder geval zullen in onze regio maatregelen getroffen moeten worden die nodig zijn om de kwaliteit en kwantiteit van </w:t>
      </w:r>
      <w:r w:rsidR="5E2D47A2">
        <w:t>Habitats</w:t>
      </w:r>
      <w:r w:rsidRPr="00AF32EA" w:rsidR="00855BE1">
        <w:t xml:space="preserve"> te verbeteren. Buiten de Natura 2000-gebieden geldt een verslechteringsverbod; maatregelen moeten significante verslechtering voorkomen. Sommige van deze maatregelen zullen gevolgen hebben voor bestaande activiteiten</w:t>
      </w:r>
      <w:r w:rsidRPr="00AF32EA" w:rsidR="00965683">
        <w:rPr>
          <w:iCs/>
        </w:rPr>
        <w:t xml:space="preserve"> in de fysieke leefomgeving</w:t>
      </w:r>
      <w:r w:rsidRPr="00AF32EA" w:rsidR="00855BE1">
        <w:rPr>
          <w:iCs/>
        </w:rPr>
        <w:t>.</w:t>
      </w:r>
      <w:r w:rsidRPr="00AF32EA" w:rsidR="00855BE1">
        <w:t xml:space="preserve"> </w:t>
      </w:r>
      <w:r w:rsidRPr="00AF32EA" w:rsidR="004073F8">
        <w:t xml:space="preserve">ODWH kan ondersteunen bij het vaststellen van </w:t>
      </w:r>
      <w:r w:rsidRPr="00AF32EA" w:rsidR="00586070">
        <w:t>regels in de omgevingsplannen van de gemeenten.</w:t>
      </w:r>
    </w:p>
    <w:p w:rsidRPr="00AF32EA" w:rsidR="00BD270B" w:rsidP="004803E2" w:rsidRDefault="00804CA8" w14:paraId="5872ADCD" w14:textId="4FA848C1">
      <w:r w:rsidRPr="00AF32EA">
        <w:t xml:space="preserve">Wij verwachten dat er, ook door het nieuwe kabinet, strenger zal worden toegezien op de uitvoering van het Natuurplan. </w:t>
      </w:r>
      <w:r w:rsidRPr="00AF32EA" w:rsidR="00F46C6E">
        <w:t xml:space="preserve">Dit betekent dat gemeenten in hun ETFAL </w:t>
      </w:r>
      <w:r w:rsidRPr="00AF32EA" w:rsidR="635522F0">
        <w:t xml:space="preserve">(evenwichtige toedeling van functies en locaties) </w:t>
      </w:r>
      <w:r w:rsidRPr="00AF32EA" w:rsidR="00B70BC4">
        <w:t>en RO-afwegingen (veel) vaker natuur- en ecologieadvie</w:t>
      </w:r>
      <w:r w:rsidRPr="00AF32EA" w:rsidR="585C8845">
        <w:t>zen</w:t>
      </w:r>
      <w:r w:rsidRPr="00AF32EA" w:rsidR="00B70BC4">
        <w:t xml:space="preserve"> nodig zullen hebben. </w:t>
      </w:r>
    </w:p>
    <w:p w:rsidRPr="00AF32EA" w:rsidR="001819C6" w:rsidRDefault="00A109F3" w14:paraId="0EF22B64" w14:textId="31AC94C6">
      <w:r w:rsidRPr="00AF32EA">
        <w:rPr>
          <w:iCs/>
        </w:rPr>
        <w:t xml:space="preserve">De </w:t>
      </w:r>
      <w:r w:rsidRPr="00AF32EA" w:rsidR="005B0AAB">
        <w:rPr>
          <w:iCs/>
        </w:rPr>
        <w:t>O</w:t>
      </w:r>
      <w:r w:rsidRPr="00AF32EA">
        <w:rPr>
          <w:iCs/>
        </w:rPr>
        <w:t>mgevingsdienst Haaglanden</w:t>
      </w:r>
      <w:r w:rsidRPr="00AF32EA" w:rsidR="005B0AAB">
        <w:rPr>
          <w:iCs/>
        </w:rPr>
        <w:t xml:space="preserve"> behandelt de natuurvergunningen. De ODWH ondersteunt gemeenten met b.v. OPA en BOPA.</w:t>
      </w:r>
    </w:p>
    <w:p w:rsidRPr="00AF32EA" w:rsidR="00CF1D1D" w:rsidRDefault="00CF1D1D" w14:paraId="70CACD91" w14:textId="77777777"/>
    <w:p w:rsidRPr="004A7E0A" w:rsidR="00CF1D1D" w:rsidRDefault="00CF1D1D" w14:paraId="594F983E" w14:textId="77777777">
      <w:pPr>
        <w:rPr>
          <w:rFonts w:eastAsiaTheme="majorEastAsia" w:cstheme="majorBidi"/>
          <w:i/>
          <w:color w:val="0F4761" w:themeColor="accent1" w:themeShade="BF"/>
          <w:sz w:val="32"/>
          <w:szCs w:val="32"/>
        </w:rPr>
      </w:pPr>
      <w:r w:rsidRPr="7BFD16AF">
        <w:rPr>
          <w:i/>
        </w:rPr>
        <w:br w:type="page"/>
      </w:r>
    </w:p>
    <w:p w:rsidRPr="004A7E0A" w:rsidR="001819C6" w:rsidP="008306C5" w:rsidRDefault="001819C6" w14:paraId="2E9ABE08" w14:textId="53240D06">
      <w:pPr>
        <w:pStyle w:val="Kop2"/>
        <w:rPr>
          <w:rFonts w:asciiTheme="minorHAnsi" w:hAnsiTheme="minorHAnsi"/>
        </w:rPr>
      </w:pPr>
      <w:bookmarkStart w:name="_Toc225426930" w:id="10"/>
      <w:r w:rsidRPr="004A7E0A">
        <w:rPr>
          <w:rFonts w:asciiTheme="minorHAnsi" w:hAnsiTheme="minorHAnsi"/>
        </w:rPr>
        <w:t>Kader</w:t>
      </w:r>
      <w:r w:rsidRPr="004A7E0A" w:rsidR="1FED5D36">
        <w:rPr>
          <w:rFonts w:asciiTheme="minorHAnsi" w:hAnsiTheme="minorHAnsi"/>
        </w:rPr>
        <w:t>r</w:t>
      </w:r>
      <w:r w:rsidRPr="004A7E0A">
        <w:rPr>
          <w:rFonts w:asciiTheme="minorHAnsi" w:hAnsiTheme="minorHAnsi"/>
        </w:rPr>
        <w:t>ichtlijn</w:t>
      </w:r>
      <w:r w:rsidRPr="004A7E0A" w:rsidR="2969F8E9">
        <w:rPr>
          <w:rFonts w:asciiTheme="minorHAnsi" w:hAnsiTheme="minorHAnsi"/>
        </w:rPr>
        <w:t xml:space="preserve"> </w:t>
      </w:r>
      <w:r w:rsidRPr="004A7E0A">
        <w:rPr>
          <w:rFonts w:asciiTheme="minorHAnsi" w:hAnsiTheme="minorHAnsi"/>
        </w:rPr>
        <w:t>Water</w:t>
      </w:r>
      <w:bookmarkEnd w:id="10"/>
    </w:p>
    <w:p w:rsidRPr="00AF32EA" w:rsidR="001819C6" w:rsidP="004803E2" w:rsidRDefault="00924922" w14:paraId="56337151" w14:textId="26FB4283">
      <w:r>
        <w:rPr>
          <w:iCs/>
        </w:rPr>
        <w:t xml:space="preserve">Bron: </w:t>
      </w:r>
      <w:hyperlink r:id="rId22">
        <w:r w:rsidRPr="00AF32EA" w:rsidR="00C5788F">
          <w:rPr>
            <w:rStyle w:val="Hyperlink"/>
          </w:rPr>
          <w:t>Landelijk Dashboard Kaderrichtlijn Water | Rapport | Rijksoverheid.nl</w:t>
        </w:r>
      </w:hyperlink>
    </w:p>
    <w:p w:rsidRPr="00AF32EA" w:rsidR="42C04683" w:rsidP="1A8D1313" w:rsidRDefault="42C04683" w14:paraId="2FDB4FCA" w14:textId="0504FEC3">
      <w:pPr>
        <w:spacing w:after="0"/>
        <w:rPr>
          <w:rFonts w:eastAsia="Aptos" w:cs="Aptos"/>
        </w:rPr>
      </w:pPr>
      <w:r w:rsidRPr="00AF32EA">
        <w:rPr>
          <w:rFonts w:eastAsia="Aptos" w:cs="Aptos"/>
        </w:rPr>
        <w:t xml:space="preserve">De Kaderrichtlijn Water (KRW) </w:t>
      </w:r>
      <w:r w:rsidRPr="00AF32EA" w:rsidR="006A61ED">
        <w:rPr>
          <w:rFonts w:eastAsia="Aptos" w:cs="Aptos"/>
        </w:rPr>
        <w:t>verplicht</w:t>
      </w:r>
      <w:r w:rsidRPr="00AF32EA">
        <w:rPr>
          <w:rFonts w:eastAsia="Aptos" w:cs="Aptos"/>
        </w:rPr>
        <w:t xml:space="preserve"> dat</w:t>
      </w:r>
      <w:r w:rsidRPr="00AF32EA">
        <w:rPr>
          <w:rFonts w:eastAsia="Arial" w:cs="Arial"/>
        </w:rPr>
        <w:t> </w:t>
      </w:r>
      <w:r w:rsidRPr="00AF32EA">
        <w:rPr>
          <w:rFonts w:eastAsia="Aptos" w:cs="Aptos"/>
        </w:rPr>
        <w:t>EU-landen voor eind 2027 doelen moeten halen voor de chemische en ecologische</w:t>
      </w:r>
      <w:r w:rsidRPr="00AF32EA">
        <w:rPr>
          <w:rFonts w:eastAsia="Arial" w:cs="Arial"/>
        </w:rPr>
        <w:t> </w:t>
      </w:r>
      <w:r w:rsidRPr="00AF32EA">
        <w:rPr>
          <w:rFonts w:eastAsia="Aptos" w:cs="Aptos"/>
        </w:rPr>
        <w:t>waterkwaliteit</w:t>
      </w:r>
      <w:r w:rsidRPr="00AF32EA">
        <w:rPr>
          <w:rFonts w:eastAsia="Arial" w:cs="Arial"/>
        </w:rPr>
        <w:t> </w:t>
      </w:r>
      <w:r w:rsidRPr="00AF32EA">
        <w:rPr>
          <w:rFonts w:eastAsia="Aptos" w:cs="Aptos"/>
        </w:rPr>
        <w:t xml:space="preserve">van hun oppervlakte- en grondwater. </w:t>
      </w:r>
      <w:r w:rsidRPr="00AF32EA" w:rsidR="00CE0974">
        <w:rPr>
          <w:rFonts w:eastAsia="Aptos" w:cs="Aptos"/>
        </w:rPr>
        <w:t xml:space="preserve">Omdat Nederland </w:t>
      </w:r>
      <w:r w:rsidRPr="00AF32EA" w:rsidR="00495156">
        <w:rPr>
          <w:rFonts w:eastAsia="Aptos" w:cs="Aptos"/>
        </w:rPr>
        <w:t xml:space="preserve">(ver) achterloopt dreigt de Europese Commissie met een </w:t>
      </w:r>
      <w:r w:rsidRPr="00AF32EA" w:rsidR="00A11ACB">
        <w:rPr>
          <w:rFonts w:eastAsia="Aptos" w:cs="Aptos"/>
          <w:iCs/>
        </w:rPr>
        <w:t>miljoenen</w:t>
      </w:r>
      <w:r w:rsidRPr="00AF32EA" w:rsidR="00E021E6">
        <w:rPr>
          <w:rFonts w:eastAsia="Aptos" w:cs="Aptos"/>
        </w:rPr>
        <w:t xml:space="preserve"> </w:t>
      </w:r>
      <w:r w:rsidRPr="00AF32EA" w:rsidR="00495156">
        <w:rPr>
          <w:rFonts w:eastAsia="Aptos" w:cs="Aptos"/>
        </w:rPr>
        <w:t>boete.</w:t>
      </w:r>
      <w:r w:rsidRPr="00AF32EA" w:rsidR="00CE0974">
        <w:rPr>
          <w:rFonts w:eastAsia="Aptos" w:cs="Aptos"/>
        </w:rPr>
        <w:t xml:space="preserve"> </w:t>
      </w:r>
      <w:r w:rsidRPr="00AF32EA">
        <w:rPr>
          <w:rFonts w:eastAsia="Aptos" w:cs="Aptos"/>
        </w:rPr>
        <w:t xml:space="preserve">De chemische waterkwaliteit richt zich op het beperken van vervuilende stoffen zoals zware metalen en pesticiden. De ecologische waterkwaliteit richt zich op het herstel van natuurlijke leefomgeving voor planten en dieren.  </w:t>
      </w:r>
    </w:p>
    <w:p w:rsidRPr="00AF32EA" w:rsidR="42C04683" w:rsidP="1A8D1313" w:rsidRDefault="42C04683" w14:paraId="0239F002" w14:textId="4F54A742">
      <w:pPr>
        <w:spacing w:after="0"/>
        <w:rPr>
          <w:rFonts w:eastAsia="Aptos" w:cs="Aptos"/>
        </w:rPr>
      </w:pPr>
      <w:r w:rsidRPr="00AF32EA">
        <w:rPr>
          <w:rFonts w:eastAsia="Aptos" w:cs="Aptos"/>
        </w:rPr>
        <w:t xml:space="preserve"> </w:t>
      </w:r>
    </w:p>
    <w:p w:rsidRPr="00AF32EA" w:rsidR="42C04683" w:rsidP="005F2F27" w:rsidRDefault="42C04683" w14:paraId="52A9228A" w14:textId="7DBA5C3A">
      <w:pPr>
        <w:rPr>
          <w:rFonts w:eastAsia="Times New Roman" w:cs="Calibri"/>
          <w:kern w:val="0"/>
          <w:lang w:eastAsia="nl-NL"/>
          <w14:ligatures w14:val="none"/>
        </w:rPr>
      </w:pPr>
      <w:r w:rsidRPr="00AF32EA">
        <w:t>In de afgelopen jaren is de chemische waterkwaliteit verder afgenomen en momenteel voldoet</w:t>
      </w:r>
      <w:r w:rsidRPr="00AF32EA" w:rsidR="7D2E7284">
        <w:t xml:space="preserve"> </w:t>
      </w:r>
      <w:r w:rsidRPr="00AF32EA" w:rsidR="0058775A">
        <w:t>minder dan</w:t>
      </w:r>
      <w:r w:rsidRPr="00AF32EA">
        <w:t xml:space="preserve"> 10% van de oppervlaktewateren aan de </w:t>
      </w:r>
      <w:r w:rsidRPr="00AF32EA" w:rsidR="00292C81">
        <w:t>KRW-doelen</w:t>
      </w:r>
      <w:r w:rsidRPr="00AF32EA">
        <w:t>. Om de doelen te halen moet Nederland een inhaalslag maken. In de provincie Zuid-Holland is daarom</w:t>
      </w:r>
      <w:r w:rsidRPr="00AF32EA" w:rsidR="000C464E">
        <w:t>,</w:t>
      </w:r>
      <w:r w:rsidRPr="00AF32EA">
        <w:t xml:space="preserve"> begin 2025</w:t>
      </w:r>
      <w:r w:rsidRPr="00AF32EA" w:rsidR="000C464E">
        <w:t>,</w:t>
      </w:r>
      <w:r w:rsidRPr="00AF32EA">
        <w:t xml:space="preserve"> door betrokken partijen (provincie, </w:t>
      </w:r>
      <w:r w:rsidRPr="00AF32EA" w:rsidR="0CA7FA70">
        <w:t>gemeenten</w:t>
      </w:r>
      <w:r w:rsidRPr="00AF32EA">
        <w:t>, waterschappen en omgevingsdiensten) een convenant afgesloten</w:t>
      </w:r>
      <w:r w:rsidRPr="00AF32EA" w:rsidR="00452D22">
        <w:t xml:space="preserve"> om meer grip te krijgen op indirecte afvalwaterlozingen door</w:t>
      </w:r>
      <w:r w:rsidRPr="00AF32EA" w:rsidR="0017041C">
        <w:t xml:space="preserve"> bedrijven</w:t>
      </w:r>
      <w:r w:rsidRPr="00AF32EA" w:rsidR="00452D22">
        <w:t>.</w:t>
      </w:r>
      <w:r w:rsidRPr="004A7E0A" w:rsidR="00601985">
        <w:rPr>
          <w:rFonts w:eastAsia="Aptos" w:cs="Aptos"/>
        </w:rPr>
        <w:t xml:space="preserve"> Te beginnen bij de bedrijven met het grootste verbeteringspotentieel ten aanzien van de vermindering van lozingen met KRW-stoffen.</w:t>
      </w:r>
    </w:p>
    <w:p w:rsidRPr="00924922" w:rsidR="42C04683" w:rsidP="1A8D1313" w:rsidRDefault="42C04683" w14:paraId="623E1B09" w14:textId="0BA0CDC2">
      <w:pPr>
        <w:spacing w:after="0"/>
        <w:rPr>
          <w:rStyle w:val="Intensievebenadrukking"/>
        </w:rPr>
      </w:pPr>
      <w:r w:rsidRPr="00924922">
        <w:rPr>
          <w:rStyle w:val="Intensievebenadrukking"/>
        </w:rPr>
        <w:t>Uitvoeringsagenda</w:t>
      </w:r>
      <w:r w:rsidRPr="00924922" w:rsidR="005F2F27">
        <w:rPr>
          <w:rStyle w:val="Intensievebenadrukking"/>
        </w:rPr>
        <w:t xml:space="preserve"> convenant</w:t>
      </w:r>
    </w:p>
    <w:tbl>
      <w:tblPr>
        <w:tblStyle w:val="Tabelrasterlicht"/>
        <w:tblW w:w="0" w:type="auto"/>
        <w:tblLook w:val="04A0" w:firstRow="1" w:lastRow="0" w:firstColumn="1" w:lastColumn="0" w:noHBand="0" w:noVBand="1"/>
      </w:tblPr>
      <w:tblGrid>
        <w:gridCol w:w="3825"/>
        <w:gridCol w:w="5130"/>
      </w:tblGrid>
      <w:tr w:rsidR="00977D1A" w:rsidTr="00FF6A45" w14:paraId="4F48F7C1" w14:textId="77777777">
        <w:trPr>
          <w:trHeight w:val="285"/>
        </w:trPr>
        <w:tc>
          <w:tcPr>
            <w:tcW w:w="3825" w:type="dxa"/>
            <w:shd w:val="clear" w:color="auto" w:fill="F7F6D1"/>
          </w:tcPr>
          <w:p w:rsidRPr="009239D2" w:rsidR="1A8D1313" w:rsidP="1A8D1313" w:rsidRDefault="1A8D1313" w14:paraId="44B4BD13" w14:textId="00F61DB9">
            <w:pPr>
              <w:jc w:val="center"/>
              <w:rPr>
                <w:rFonts w:eastAsia="Calibri" w:cs="Calibri"/>
                <w:color w:val="054B38"/>
                <w:sz w:val="16"/>
                <w:szCs w:val="16"/>
              </w:rPr>
            </w:pPr>
            <w:r w:rsidRPr="009239D2">
              <w:rPr>
                <w:rFonts w:eastAsia="Calibri" w:cs="Calibri"/>
                <w:b/>
                <w:color w:val="054B38"/>
                <w:sz w:val="16"/>
                <w:szCs w:val="16"/>
              </w:rPr>
              <w:t>Actie</w:t>
            </w:r>
            <w:r w:rsidRPr="009239D2">
              <w:rPr>
                <w:rFonts w:eastAsia="Calibri" w:cs="Calibri"/>
                <w:color w:val="054B38"/>
                <w:sz w:val="16"/>
                <w:szCs w:val="16"/>
              </w:rPr>
              <w:t xml:space="preserve"> </w:t>
            </w:r>
          </w:p>
        </w:tc>
        <w:tc>
          <w:tcPr>
            <w:tcW w:w="5130" w:type="dxa"/>
            <w:shd w:val="clear" w:color="auto" w:fill="F7F6D1"/>
          </w:tcPr>
          <w:p w:rsidRPr="009239D2" w:rsidR="1A8D1313" w:rsidP="1A8D1313" w:rsidRDefault="1A8D1313" w14:paraId="4BBD2783" w14:textId="7A368264">
            <w:pPr>
              <w:jc w:val="center"/>
              <w:rPr>
                <w:rFonts w:eastAsia="Calibri" w:cs="Calibri"/>
                <w:color w:val="054B38"/>
                <w:sz w:val="16"/>
                <w:szCs w:val="16"/>
              </w:rPr>
            </w:pPr>
            <w:r w:rsidRPr="009239D2">
              <w:rPr>
                <w:rFonts w:eastAsia="Calibri" w:cs="Calibri"/>
                <w:b/>
                <w:color w:val="054B38"/>
                <w:sz w:val="16"/>
                <w:szCs w:val="16"/>
              </w:rPr>
              <w:t>Wat wordt van OD verwacht</w:t>
            </w:r>
            <w:r w:rsidRPr="009239D2">
              <w:rPr>
                <w:rFonts w:eastAsia="Calibri" w:cs="Calibri"/>
                <w:color w:val="054B38"/>
                <w:sz w:val="16"/>
                <w:szCs w:val="16"/>
              </w:rPr>
              <w:t xml:space="preserve"> </w:t>
            </w:r>
          </w:p>
        </w:tc>
      </w:tr>
      <w:tr w:rsidR="00854674" w:rsidTr="00AC513D" w14:paraId="7885C2F4" w14:textId="77777777">
        <w:trPr>
          <w:trHeight w:val="285"/>
        </w:trPr>
        <w:tc>
          <w:tcPr>
            <w:tcW w:w="3825" w:type="dxa"/>
          </w:tcPr>
          <w:p w:rsidRPr="004A7E0A" w:rsidR="1A8D1313" w:rsidP="1A8D1313" w:rsidRDefault="1A8D1313" w14:paraId="69F5BDF3" w14:textId="26FCEA13">
            <w:pPr>
              <w:rPr>
                <w:rFonts w:eastAsia="Calibri" w:cs="Calibri"/>
                <w:sz w:val="16"/>
                <w:szCs w:val="16"/>
              </w:rPr>
            </w:pPr>
            <w:r w:rsidRPr="004A7E0A">
              <w:rPr>
                <w:rFonts w:eastAsia="Calibri" w:cs="Calibri"/>
                <w:sz w:val="16"/>
                <w:szCs w:val="16"/>
              </w:rPr>
              <w:t xml:space="preserve">In kaart brengen branches en bedrijven </w:t>
            </w:r>
          </w:p>
        </w:tc>
        <w:tc>
          <w:tcPr>
            <w:tcW w:w="5130" w:type="dxa"/>
          </w:tcPr>
          <w:p w:rsidRPr="004A7E0A" w:rsidR="1A8D1313" w:rsidP="1A8D1313" w:rsidRDefault="1A8D1313" w14:paraId="7EF2B5A5" w14:textId="152481EB">
            <w:pPr>
              <w:rPr>
                <w:rFonts w:eastAsia="Calibri" w:cs="Calibri"/>
                <w:sz w:val="16"/>
                <w:szCs w:val="16"/>
              </w:rPr>
            </w:pPr>
            <w:r w:rsidRPr="004A7E0A">
              <w:rPr>
                <w:rFonts w:eastAsia="Calibri" w:cs="Calibri"/>
                <w:sz w:val="16"/>
                <w:szCs w:val="16"/>
              </w:rPr>
              <w:t>Leveren van gegevens/analyseren bedrijvenbestand</w:t>
            </w:r>
          </w:p>
        </w:tc>
      </w:tr>
      <w:tr w:rsidR="00854674" w:rsidTr="00AC513D" w14:paraId="062ACC43" w14:textId="77777777">
        <w:trPr>
          <w:trHeight w:val="285"/>
        </w:trPr>
        <w:tc>
          <w:tcPr>
            <w:tcW w:w="3825" w:type="dxa"/>
          </w:tcPr>
          <w:p w:rsidRPr="004A7E0A" w:rsidR="1A8D1313" w:rsidP="1A8D1313" w:rsidRDefault="00EB7D88" w14:paraId="62622EB0" w14:textId="28DDF2EF">
            <w:pPr>
              <w:rPr>
                <w:rFonts w:eastAsia="Calibri" w:cs="Calibri"/>
                <w:sz w:val="16"/>
                <w:szCs w:val="16"/>
              </w:rPr>
            </w:pPr>
            <w:r w:rsidRPr="00AF32EA">
              <w:rPr>
                <w:rFonts w:eastAsia="Calibri" w:cs="Calibri"/>
                <w:iCs/>
                <w:sz w:val="16"/>
                <w:szCs w:val="16"/>
              </w:rPr>
              <w:t>S</w:t>
            </w:r>
            <w:r w:rsidRPr="00AF32EA" w:rsidR="1A8D1313">
              <w:rPr>
                <w:rFonts w:eastAsia="Calibri" w:cs="Calibri"/>
                <w:iCs/>
                <w:sz w:val="16"/>
                <w:szCs w:val="16"/>
              </w:rPr>
              <w:t>electeren</w:t>
            </w:r>
            <w:r w:rsidRPr="004A7E0A" w:rsidR="1A8D1313">
              <w:rPr>
                <w:rFonts w:eastAsia="Calibri" w:cs="Calibri"/>
                <w:sz w:val="16"/>
                <w:szCs w:val="16"/>
              </w:rPr>
              <w:t xml:space="preserve"> top-20 bedrijven &amp; toezicht </w:t>
            </w:r>
          </w:p>
        </w:tc>
        <w:tc>
          <w:tcPr>
            <w:tcW w:w="5130" w:type="dxa"/>
          </w:tcPr>
          <w:p w:rsidRPr="004A7E0A" w:rsidR="1A8D1313" w:rsidP="1A8D1313" w:rsidRDefault="1A8D1313" w14:paraId="105B8A43" w14:textId="7CD64551">
            <w:pPr>
              <w:rPr>
                <w:rFonts w:eastAsia="Calibri" w:cs="Calibri"/>
                <w:sz w:val="16"/>
                <w:szCs w:val="16"/>
              </w:rPr>
            </w:pPr>
            <w:r w:rsidRPr="004A7E0A">
              <w:rPr>
                <w:rFonts w:eastAsia="Calibri" w:cs="Calibri"/>
                <w:sz w:val="16"/>
                <w:szCs w:val="16"/>
              </w:rPr>
              <w:t xml:space="preserve">Een </w:t>
            </w:r>
            <w:r w:rsidRPr="00AF32EA">
              <w:rPr>
                <w:rFonts w:eastAsia="Calibri" w:cs="Calibri"/>
                <w:iCs/>
                <w:sz w:val="16"/>
                <w:szCs w:val="16"/>
              </w:rPr>
              <w:t>prioriteitenlijst</w:t>
            </w:r>
            <w:r w:rsidRPr="004A7E0A">
              <w:rPr>
                <w:rFonts w:eastAsia="Calibri" w:cs="Calibri"/>
                <w:sz w:val="16"/>
                <w:szCs w:val="16"/>
              </w:rPr>
              <w:t xml:space="preserve"> van gemeentelijke bedrijven met een mogelijke relevante lozing</w:t>
            </w:r>
          </w:p>
        </w:tc>
      </w:tr>
      <w:tr w:rsidR="00854674" w:rsidTr="00AC513D" w14:paraId="64BD182A" w14:textId="77777777">
        <w:trPr>
          <w:trHeight w:val="285"/>
        </w:trPr>
        <w:tc>
          <w:tcPr>
            <w:tcW w:w="3825" w:type="dxa"/>
          </w:tcPr>
          <w:p w:rsidRPr="004A7E0A" w:rsidR="1A8D1313" w:rsidP="1A8D1313" w:rsidRDefault="1A8D1313" w14:paraId="7F5CDC17" w14:textId="432E1F59">
            <w:pPr>
              <w:rPr>
                <w:rFonts w:eastAsia="Calibri" w:cs="Calibri"/>
                <w:sz w:val="16"/>
                <w:szCs w:val="16"/>
              </w:rPr>
            </w:pPr>
            <w:r w:rsidRPr="004A7E0A">
              <w:rPr>
                <w:rFonts w:eastAsia="Calibri" w:cs="Calibri"/>
                <w:sz w:val="16"/>
                <w:szCs w:val="16"/>
              </w:rPr>
              <w:t>Bemonstering &amp; analyse top-5</w:t>
            </w:r>
          </w:p>
        </w:tc>
        <w:tc>
          <w:tcPr>
            <w:tcW w:w="5130" w:type="dxa"/>
          </w:tcPr>
          <w:p w:rsidRPr="004A7E0A" w:rsidR="1A8D1313" w:rsidP="1A8D1313" w:rsidRDefault="1A8D1313" w14:paraId="4BCB18FD" w14:textId="38AB3389">
            <w:pPr>
              <w:rPr>
                <w:rFonts w:eastAsia="Calibri" w:cs="Calibri"/>
                <w:sz w:val="16"/>
                <w:szCs w:val="16"/>
              </w:rPr>
            </w:pPr>
            <w:r w:rsidRPr="004A7E0A">
              <w:rPr>
                <w:rFonts w:eastAsia="Calibri" w:cs="Calibri"/>
                <w:sz w:val="16"/>
                <w:szCs w:val="16"/>
              </w:rPr>
              <w:t xml:space="preserve">Uitvoeren monstername en analyse </w:t>
            </w:r>
          </w:p>
        </w:tc>
      </w:tr>
      <w:tr w:rsidR="00854674" w:rsidTr="00AC513D" w14:paraId="0B25B256" w14:textId="77777777">
        <w:trPr>
          <w:trHeight w:val="225"/>
        </w:trPr>
        <w:tc>
          <w:tcPr>
            <w:tcW w:w="3825" w:type="dxa"/>
          </w:tcPr>
          <w:p w:rsidRPr="004A7E0A" w:rsidR="1A8D1313" w:rsidP="1A8D1313" w:rsidRDefault="1A8D1313" w14:paraId="10A6D590" w14:textId="07569EFD">
            <w:pPr>
              <w:rPr>
                <w:rFonts w:eastAsia="Calibri" w:cs="Calibri"/>
                <w:sz w:val="16"/>
                <w:szCs w:val="16"/>
              </w:rPr>
            </w:pPr>
            <w:r w:rsidRPr="004A7E0A">
              <w:rPr>
                <w:rFonts w:eastAsia="Calibri" w:cs="Calibri"/>
                <w:sz w:val="16"/>
                <w:szCs w:val="16"/>
              </w:rPr>
              <w:t xml:space="preserve">Actief in gesprek </w:t>
            </w:r>
            <w:r w:rsidRPr="00AF32EA" w:rsidR="00BD2149">
              <w:rPr>
                <w:rFonts w:eastAsia="Calibri" w:cs="Calibri"/>
                <w:iCs/>
                <w:sz w:val="16"/>
                <w:szCs w:val="16"/>
              </w:rPr>
              <w:t xml:space="preserve">met </w:t>
            </w:r>
            <w:r w:rsidRPr="004A7E0A">
              <w:rPr>
                <w:rFonts w:eastAsia="Calibri" w:cs="Calibri"/>
                <w:sz w:val="16"/>
                <w:szCs w:val="16"/>
              </w:rPr>
              <w:t xml:space="preserve">bedrijven </w:t>
            </w:r>
          </w:p>
        </w:tc>
        <w:tc>
          <w:tcPr>
            <w:tcW w:w="5130" w:type="dxa"/>
          </w:tcPr>
          <w:p w:rsidRPr="004A7E0A" w:rsidR="1A8D1313" w:rsidP="1A8D1313" w:rsidRDefault="1A8D1313" w14:paraId="66572332" w14:textId="5513A948">
            <w:pPr>
              <w:rPr>
                <w:rFonts w:eastAsia="Calibri" w:cs="Calibri"/>
                <w:sz w:val="16"/>
                <w:szCs w:val="16"/>
              </w:rPr>
            </w:pPr>
            <w:r w:rsidRPr="004A7E0A">
              <w:rPr>
                <w:rFonts w:eastAsia="Calibri" w:cs="Calibri"/>
                <w:sz w:val="16"/>
                <w:szCs w:val="16"/>
              </w:rPr>
              <w:t xml:space="preserve">Aanschrijven bedrijven en informeren bedrijven over gevaarlijke of milieubelastende stoffen  </w:t>
            </w:r>
          </w:p>
        </w:tc>
      </w:tr>
      <w:tr w:rsidR="00854674" w:rsidTr="00AC513D" w14:paraId="126C0958" w14:textId="77777777">
        <w:trPr>
          <w:trHeight w:val="255"/>
        </w:trPr>
        <w:tc>
          <w:tcPr>
            <w:tcW w:w="3825" w:type="dxa"/>
          </w:tcPr>
          <w:p w:rsidRPr="004A7E0A" w:rsidR="1A8D1313" w:rsidP="1A8D1313" w:rsidRDefault="005F2F27" w14:paraId="079E26FD" w14:textId="6515F0DD">
            <w:pPr>
              <w:rPr>
                <w:rFonts w:eastAsia="Calibri" w:cs="Calibri"/>
                <w:sz w:val="16"/>
                <w:szCs w:val="16"/>
              </w:rPr>
            </w:pPr>
            <w:r w:rsidRPr="004A7E0A">
              <w:rPr>
                <w:rFonts w:eastAsia="Calibri" w:cs="Calibri"/>
                <w:sz w:val="16"/>
                <w:szCs w:val="16"/>
              </w:rPr>
              <w:t>Samenwerking</w:t>
            </w:r>
            <w:r w:rsidRPr="004A7E0A" w:rsidR="1A8D1313">
              <w:rPr>
                <w:rFonts w:eastAsia="Calibri" w:cs="Calibri"/>
                <w:sz w:val="16"/>
                <w:szCs w:val="16"/>
              </w:rPr>
              <w:t xml:space="preserve"> </w:t>
            </w:r>
          </w:p>
        </w:tc>
        <w:tc>
          <w:tcPr>
            <w:tcW w:w="5130" w:type="dxa"/>
          </w:tcPr>
          <w:p w:rsidRPr="004A7E0A" w:rsidR="1A8D1313" w:rsidP="1A8D1313" w:rsidRDefault="1A8D1313" w14:paraId="72E36D89" w14:textId="118D88D8">
            <w:pPr>
              <w:rPr>
                <w:rFonts w:eastAsia="Calibri" w:cs="Calibri"/>
                <w:sz w:val="16"/>
                <w:szCs w:val="16"/>
              </w:rPr>
            </w:pPr>
            <w:r w:rsidRPr="004A7E0A">
              <w:rPr>
                <w:rFonts w:eastAsia="Calibri" w:cs="Calibri"/>
                <w:sz w:val="16"/>
                <w:szCs w:val="16"/>
              </w:rPr>
              <w:t xml:space="preserve">Convenantpartners delen kennis, analyses, ervaringen.  </w:t>
            </w:r>
          </w:p>
        </w:tc>
      </w:tr>
      <w:tr w:rsidR="00854674" w:rsidTr="00AC513D" w14:paraId="33BE3ED9" w14:textId="77777777">
        <w:trPr>
          <w:trHeight w:val="285"/>
        </w:trPr>
        <w:tc>
          <w:tcPr>
            <w:tcW w:w="3825" w:type="dxa"/>
          </w:tcPr>
          <w:p w:rsidRPr="004A7E0A" w:rsidR="1A8D1313" w:rsidP="1A8D1313" w:rsidRDefault="1A8D1313" w14:paraId="2D85428C" w14:textId="7FABF8EC">
            <w:pPr>
              <w:rPr>
                <w:rFonts w:eastAsia="Calibri" w:cs="Calibri"/>
                <w:sz w:val="16"/>
                <w:szCs w:val="16"/>
              </w:rPr>
            </w:pPr>
            <w:r w:rsidRPr="004A7E0A">
              <w:rPr>
                <w:rFonts w:eastAsia="Calibri" w:cs="Calibri"/>
                <w:sz w:val="16"/>
                <w:szCs w:val="16"/>
              </w:rPr>
              <w:t xml:space="preserve">Herzien &amp; actualiseren vergunningen </w:t>
            </w:r>
          </w:p>
        </w:tc>
        <w:tc>
          <w:tcPr>
            <w:tcW w:w="5130" w:type="dxa"/>
          </w:tcPr>
          <w:p w:rsidRPr="004A7E0A" w:rsidR="1A8D1313" w:rsidP="1A8D1313" w:rsidRDefault="1A8D1313" w14:paraId="36506E31" w14:textId="09EC7909">
            <w:pPr>
              <w:rPr>
                <w:rFonts w:eastAsia="Calibri" w:cs="Calibri"/>
                <w:sz w:val="16"/>
                <w:szCs w:val="16"/>
              </w:rPr>
            </w:pPr>
            <w:r w:rsidRPr="004A7E0A">
              <w:rPr>
                <w:rFonts w:eastAsia="Calibri" w:cs="Calibri"/>
                <w:sz w:val="16"/>
                <w:szCs w:val="16"/>
              </w:rPr>
              <w:t>Actualiseren vergunningen en ambtshalve maatwerk stellen</w:t>
            </w:r>
          </w:p>
        </w:tc>
      </w:tr>
    </w:tbl>
    <w:p w:rsidRPr="00AF32EA" w:rsidR="42C04683" w:rsidP="1A8D1313" w:rsidRDefault="42C04683" w14:paraId="782992FD" w14:textId="5FC2760A">
      <w:pPr>
        <w:spacing w:after="0"/>
        <w:rPr>
          <w:rFonts w:eastAsia="Aptos" w:cs="Aptos"/>
          <w:color w:val="FF0000"/>
        </w:rPr>
      </w:pPr>
      <w:r w:rsidRPr="00AF32EA">
        <w:rPr>
          <w:rFonts w:eastAsia="Aptos" w:cs="Aptos"/>
          <w:color w:val="FF0000"/>
        </w:rPr>
        <w:t xml:space="preserve"> </w:t>
      </w:r>
    </w:p>
    <w:p w:rsidRPr="00AF32EA" w:rsidR="00AD301C" w:rsidP="00AD301C" w:rsidRDefault="42C04683" w14:paraId="714935B5" w14:textId="2FF20BB3">
      <w:pPr>
        <w:spacing w:after="0"/>
        <w:rPr>
          <w:rFonts w:eastAsia="Aptos" w:cs="Aptos"/>
        </w:rPr>
      </w:pPr>
      <w:r w:rsidRPr="00AF32EA">
        <w:rPr>
          <w:rFonts w:eastAsia="Aptos" w:cs="Aptos"/>
        </w:rPr>
        <w:t xml:space="preserve">Bemonsteringen, actualisatie en toezicht en handhaving op indirecte lozingen behoort tot de basistaken van de omgevingsdienst. </w:t>
      </w:r>
      <w:r w:rsidRPr="00AF32EA" w:rsidR="00AD301C">
        <w:rPr>
          <w:rFonts w:eastAsia="Aptos" w:cs="Aptos"/>
        </w:rPr>
        <w:t>Provincie en waterschappen betalen een groot deel van de kosten</w:t>
      </w:r>
      <w:r w:rsidRPr="00AF32EA" w:rsidR="00BD2149">
        <w:rPr>
          <w:rFonts w:eastAsia="Aptos" w:cs="Aptos"/>
          <w:iCs/>
        </w:rPr>
        <w:t xml:space="preserve"> van de uitvoeringsagenda</w:t>
      </w:r>
      <w:r w:rsidRPr="00AF32EA" w:rsidR="00AD301C">
        <w:rPr>
          <w:rFonts w:eastAsia="Aptos" w:cs="Aptos"/>
          <w:iCs/>
        </w:rPr>
        <w:t>.</w:t>
      </w:r>
      <w:r w:rsidRPr="00AF32EA" w:rsidR="00AD301C">
        <w:rPr>
          <w:rFonts w:eastAsia="Aptos" w:cs="Aptos"/>
        </w:rPr>
        <w:t xml:space="preserve"> Maar voor de resterende benodigde middelen worden de gemeenten aangesproken. </w:t>
      </w:r>
    </w:p>
    <w:p w:rsidRPr="00AF32EA" w:rsidR="42C04683" w:rsidP="1A8D1313" w:rsidRDefault="42C04683" w14:paraId="4C1800B0" w14:textId="209E46BC">
      <w:pPr>
        <w:spacing w:after="0"/>
        <w:rPr>
          <w:rFonts w:eastAsia="Aptos" w:cs="Aptos"/>
        </w:rPr>
      </w:pPr>
      <w:r w:rsidRPr="00AF32EA">
        <w:rPr>
          <w:rFonts w:eastAsia="Aptos" w:cs="Aptos"/>
        </w:rPr>
        <w:t xml:space="preserve">Voor het uitvoeren van de ODWH-acties in het kader van het behalen van de doelen voor de KRW is onvoldoende budget beschikbaar. </w:t>
      </w:r>
    </w:p>
    <w:p w:rsidRPr="00AF32EA" w:rsidR="001F6281" w:rsidP="1A8D1313" w:rsidRDefault="001F6281" w14:paraId="7F5C8A6E" w14:textId="77777777">
      <w:pPr>
        <w:spacing w:after="0"/>
        <w:rPr>
          <w:rFonts w:eastAsia="Aptos" w:cs="Aptos"/>
        </w:rPr>
      </w:pPr>
    </w:p>
    <w:p w:rsidRPr="00924922" w:rsidR="42C04683" w:rsidP="1A8D1313" w:rsidRDefault="42C04683" w14:paraId="199A1C94" w14:textId="1132496F">
      <w:pPr>
        <w:spacing w:after="0"/>
        <w:rPr>
          <w:rStyle w:val="Intensievebenadrukking"/>
        </w:rPr>
      </w:pPr>
      <w:r w:rsidRPr="00924922">
        <w:rPr>
          <w:rStyle w:val="Intensievebenadrukking"/>
        </w:rPr>
        <w:t>Extra kosten</w:t>
      </w:r>
    </w:p>
    <w:p w:rsidR="42C04683" w:rsidP="004701E3" w:rsidRDefault="42C04683" w14:paraId="1C4FA6F2" w14:textId="30D89424">
      <w:r w:rsidRPr="1A8D1313">
        <w:t>Bij dit proj</w:t>
      </w:r>
      <w:r>
        <w:t>ect</w:t>
      </w:r>
      <w:r w:rsidRPr="1A8D1313">
        <w:t xml:space="preserve"> komt aanzienlijke extra inzet voor toezicht en actualisatie van vergunningen kijken, hier is geen rekening mee gehouden in de begroting 2026 en 2027.  </w:t>
      </w:r>
    </w:p>
    <w:p w:rsidR="00484F78" w:rsidP="004701E3" w:rsidRDefault="00EC3E3C" w14:paraId="6A3E29EB" w14:textId="53DC2CD2">
      <w:r>
        <w:t>Er wordt</w:t>
      </w:r>
      <w:r w:rsidRPr="35A298B0" w:rsidR="502A919A">
        <w:t xml:space="preserve"> in </w:t>
      </w:r>
      <w:r>
        <w:t>de loop</w:t>
      </w:r>
      <w:r w:rsidRPr="35A298B0" w:rsidR="502A919A">
        <w:t xml:space="preserve"> van 2026 een financiële raming </w:t>
      </w:r>
      <w:r w:rsidR="009F7FF6">
        <w:t>uitgewerkt.</w:t>
      </w:r>
      <w:r w:rsidRPr="1A8D1313" w:rsidR="42C04683">
        <w:t xml:space="preserve"> </w:t>
      </w:r>
      <w:r w:rsidRPr="00AF32EA" w:rsidR="00E7281F">
        <w:rPr>
          <w:iCs/>
        </w:rPr>
        <w:t>Dit omvat zowel materiele kosten (monsternames) en capaciteit (</w:t>
      </w:r>
      <w:r w:rsidRPr="00AF32EA" w:rsidR="00CA0D69">
        <w:rPr>
          <w:iCs/>
        </w:rPr>
        <w:t>fte)</w:t>
      </w:r>
      <w:r w:rsidRPr="00AF32EA" w:rsidR="00B22173">
        <w:rPr>
          <w:iCs/>
        </w:rPr>
        <w:t>.</w:t>
      </w:r>
    </w:p>
    <w:p w:rsidR="004701E3" w:rsidP="004701E3" w:rsidRDefault="42C04683" w14:paraId="38A6347D" w14:textId="651B7AAD">
      <w:r w:rsidRPr="1A8D1313">
        <w:t xml:space="preserve">Het aanpassen van vergunningen kan meegenomen worden in </w:t>
      </w:r>
      <w:r w:rsidR="00B7227B">
        <w:t>de reguliere actualisatie van vergunningen</w:t>
      </w:r>
      <w:r w:rsidRPr="1A8D1313">
        <w:t xml:space="preserve">, maar zal toch (beperkt) extra capaciteit vragen. </w:t>
      </w:r>
    </w:p>
    <w:p w:rsidR="42C04683" w:rsidP="004701E3" w:rsidRDefault="42C04683" w14:paraId="02943965" w14:textId="33D63885">
      <w:r w:rsidRPr="1F6F6316">
        <w:rPr>
          <w:rStyle w:val="Intensievebenadrukking"/>
        </w:rPr>
        <w:t>Vervolg</w:t>
      </w:r>
      <w:r w:rsidR="004701E3">
        <w:br/>
      </w:r>
      <w:r w:rsidRPr="1A8D1313">
        <w:t xml:space="preserve">Na de inhaalslag op de bedrijfsmatige lozingen en de einddatum van eind 2027 blijven de doelstellingen van de </w:t>
      </w:r>
      <w:r w:rsidRPr="35A298B0" w:rsidR="2CE44492">
        <w:t>KRW</w:t>
      </w:r>
      <w:r w:rsidRPr="1A8D1313">
        <w:t xml:space="preserve"> van kracht. Toezicht en vergunningverlening ten aanzien van de indirecte lozingen </w:t>
      </w:r>
      <w:r>
        <w:t>word</w:t>
      </w:r>
      <w:r w:rsidR="00CA0D69">
        <w:t>en</w:t>
      </w:r>
      <w:r w:rsidRPr="1A8D1313">
        <w:t xml:space="preserve"> ten behoeve van de reductie van prioritaire stoffen en van </w:t>
      </w:r>
      <w:r w:rsidR="009A091D">
        <w:t>Zeer Zorgwekkende stoffen (</w:t>
      </w:r>
      <w:r w:rsidRPr="1A8D1313">
        <w:t>ZZS</w:t>
      </w:r>
      <w:r w:rsidR="009A091D">
        <w:t>)</w:t>
      </w:r>
      <w:r w:rsidRPr="1A8D1313">
        <w:t xml:space="preserve"> in het milieu aangescherpt en intensiever uitgevoerd dan afgelopen jaren is gebeurd. Hiervoor is structureel aanvullend budget nodig</w:t>
      </w:r>
      <w:r w:rsidR="00EA7025">
        <w:t xml:space="preserve"> </w:t>
      </w:r>
      <w:r w:rsidRPr="0044363E" w:rsidR="0044363E">
        <w:t>vanaf</w:t>
      </w:r>
      <w:r w:rsidRPr="0044363E" w:rsidR="00EA7025">
        <w:t xml:space="preserve"> 2028</w:t>
      </w:r>
      <w:r w:rsidRPr="0044363E">
        <w:t>.</w:t>
      </w:r>
    </w:p>
    <w:p w:rsidRPr="00AF32EA" w:rsidR="00CE71A2" w:rsidRDefault="00CE71A2" w14:paraId="2A8424A3" w14:textId="49E5867C"/>
    <w:p w:rsidRPr="004A7E0A" w:rsidR="00CE71A2" w:rsidP="008306C5" w:rsidRDefault="00903009" w14:paraId="5E403A68" w14:textId="4A9BE1A4">
      <w:pPr>
        <w:pStyle w:val="Kop2"/>
        <w:rPr>
          <w:rFonts w:asciiTheme="minorHAnsi" w:hAnsiTheme="minorHAnsi"/>
        </w:rPr>
      </w:pPr>
      <w:bookmarkStart w:name="_Toc225426931" w:id="11"/>
      <w:proofErr w:type="spellStart"/>
      <w:r w:rsidRPr="004A7E0A">
        <w:rPr>
          <w:rFonts w:asciiTheme="minorHAnsi" w:hAnsiTheme="minorHAnsi"/>
        </w:rPr>
        <w:t>Werkgebonden</w:t>
      </w:r>
      <w:proofErr w:type="spellEnd"/>
      <w:r w:rsidRPr="004A7E0A">
        <w:rPr>
          <w:rFonts w:asciiTheme="minorHAnsi" w:hAnsiTheme="minorHAnsi"/>
        </w:rPr>
        <w:t xml:space="preserve"> Personen Mobiliteit</w:t>
      </w:r>
      <w:bookmarkEnd w:id="11"/>
    </w:p>
    <w:p w:rsidRPr="00AF32EA" w:rsidR="00CB3A1C" w:rsidRDefault="00E312BA" w14:paraId="2903DF8F" w14:textId="79C9B9A5">
      <w:r>
        <w:rPr>
          <w:iCs/>
        </w:rPr>
        <w:t xml:space="preserve">Bronnen: </w:t>
      </w:r>
      <w:hyperlink r:id="rId23">
        <w:r w:rsidRPr="00AF32EA" w:rsidR="3B9D2250">
          <w:rPr>
            <w:rStyle w:val="Hyperlink"/>
            <w:iCs/>
          </w:rPr>
          <w:t xml:space="preserve">Rapportageverplichting </w:t>
        </w:r>
        <w:proofErr w:type="spellStart"/>
        <w:r w:rsidRPr="00AF32EA" w:rsidR="3B9D2250">
          <w:rPr>
            <w:rStyle w:val="Hyperlink"/>
            <w:iCs/>
          </w:rPr>
          <w:t>werkgebonden</w:t>
        </w:r>
        <w:proofErr w:type="spellEnd"/>
        <w:r w:rsidRPr="00AF32EA" w:rsidR="3B9D2250">
          <w:rPr>
            <w:rStyle w:val="Hyperlink"/>
            <w:iCs/>
          </w:rPr>
          <w:t xml:space="preserve"> personenmobiliteit | RVO.nl</w:t>
        </w:r>
      </w:hyperlink>
      <w:r>
        <w:rPr>
          <w:iCs/>
        </w:rPr>
        <w:t xml:space="preserve"> en </w:t>
      </w:r>
      <w:hyperlink r:id="rId24">
        <w:r w:rsidRPr="00AF32EA" w:rsidR="4BD673E6">
          <w:rPr>
            <w:rStyle w:val="Hyperlink"/>
            <w:iCs/>
          </w:rPr>
          <w:t xml:space="preserve">Uitvoeren toezicht Besluit </w:t>
        </w:r>
        <w:proofErr w:type="spellStart"/>
        <w:r w:rsidRPr="00AF32EA" w:rsidR="4BD673E6">
          <w:rPr>
            <w:rStyle w:val="Hyperlink"/>
            <w:iCs/>
          </w:rPr>
          <w:t>werkgebonden</w:t>
        </w:r>
        <w:proofErr w:type="spellEnd"/>
        <w:r w:rsidRPr="00AF32EA" w:rsidR="4BD673E6">
          <w:rPr>
            <w:rStyle w:val="Hyperlink"/>
            <w:iCs/>
          </w:rPr>
          <w:t xml:space="preserve"> personenmobiliteit | Informatiepunt Leefomgeving</w:t>
        </w:r>
      </w:hyperlink>
    </w:p>
    <w:p w:rsidRPr="00AF32EA" w:rsidR="00936113" w:rsidP="000375DA" w:rsidRDefault="0000701A" w14:paraId="79E99E5B" w14:textId="61F54CDB">
      <w:r w:rsidRPr="00AF32EA">
        <w:t>Vanaf 2025 moeten werkgevers met 100 of meer werknemers hun zakelijke kilometers registreren en indienen. Het doel is inzicht te krijgen in de mobiliteit van bedrijven en de bijbehorende CO₂-uitstoot, zodat gerichte maatregelen kunnen worden genomen om de uitstoot in de mobiliteitssector verder terug te dringen.</w:t>
      </w:r>
      <w:r w:rsidRPr="00AF32EA" w:rsidR="00885F2F">
        <w:t xml:space="preserve"> </w:t>
      </w:r>
      <w:r w:rsidRPr="00AF32EA" w:rsidR="00936113">
        <w:t>Het Rijk verzamelt deze gegevens en stuurt ze door naar de verantwoordelijke omgevingsdienst. ODWH controleert of bedrijven hebben gerapporteerd en of de aangeleverde gegevens geloofwaardig zijn.</w:t>
      </w:r>
    </w:p>
    <w:p w:rsidRPr="00AF32EA" w:rsidR="00950229" w:rsidP="1BCE4C50" w:rsidRDefault="08BCFEB0" w14:paraId="62945931" w14:textId="427021ED">
      <w:r w:rsidRPr="00AF32EA">
        <w:t xml:space="preserve">Het Rijk gaat in 2026 deze regeling evalueren. </w:t>
      </w:r>
      <w:r w:rsidRPr="00AF32EA" w:rsidR="0D6CE4E7">
        <w:t>Als dan blijkt dat</w:t>
      </w:r>
      <w:r w:rsidRPr="00AF32EA" w:rsidR="286DECDD">
        <w:t xml:space="preserve"> de CO</w:t>
      </w:r>
      <w:r w:rsidRPr="00AF32EA" w:rsidR="286DECDD">
        <w:rPr>
          <w:vertAlign w:val="subscript"/>
        </w:rPr>
        <w:t>2</w:t>
      </w:r>
      <w:r w:rsidRPr="00AF32EA" w:rsidR="286DECDD">
        <w:t>-uitstoot niet onder het plafond is gebleven, zal alsnog in de regelgeving een maximum CO</w:t>
      </w:r>
      <w:r w:rsidRPr="00AF32EA" w:rsidR="5AF6C36F">
        <w:rPr>
          <w:vertAlign w:val="subscript"/>
        </w:rPr>
        <w:t>2</w:t>
      </w:r>
      <w:r w:rsidRPr="00AF32EA" w:rsidR="5AF6C36F">
        <w:t>-uitstoot per reizigers</w:t>
      </w:r>
      <w:r w:rsidRPr="00AF32EA" w:rsidR="47667424">
        <w:t>-</w:t>
      </w:r>
      <w:r w:rsidRPr="00AF32EA" w:rsidR="5AF6C36F">
        <w:t xml:space="preserve"> kilometer worden opgenomen. Iedere werkgever zal dan verplicht zijn om met de </w:t>
      </w:r>
      <w:r w:rsidRPr="00AF32EA" w:rsidR="00E07978">
        <w:t>CO</w:t>
      </w:r>
      <w:r w:rsidRPr="00AF32EA" w:rsidR="00E07978">
        <w:rPr>
          <w:vertAlign w:val="subscript"/>
        </w:rPr>
        <w:t>2</w:t>
      </w:r>
      <w:r w:rsidRPr="00AF32EA" w:rsidR="00E07978">
        <w:t xml:space="preserve">-uitstoot </w:t>
      </w:r>
      <w:r w:rsidRPr="00AF32EA" w:rsidR="5AF6C36F">
        <w:t>onder dit maximum te blijven.</w:t>
      </w:r>
      <w:r w:rsidRPr="00AF32EA" w:rsidR="340A731C">
        <w:t xml:space="preserve"> </w:t>
      </w:r>
      <w:r w:rsidRPr="00AF32EA" w:rsidR="0D6CE4E7">
        <w:t>Gevolg hiervan zal</w:t>
      </w:r>
      <w:r w:rsidRPr="00AF32EA" w:rsidR="0D6CE4E7">
        <w:rPr>
          <w:iCs/>
        </w:rPr>
        <w:t xml:space="preserve"> </w:t>
      </w:r>
      <w:r w:rsidRPr="00AF32EA" w:rsidR="007F1CAE">
        <w:rPr>
          <w:iCs/>
        </w:rPr>
        <w:t>waarschijnlijk</w:t>
      </w:r>
      <w:r w:rsidRPr="00AF32EA" w:rsidR="0D6CE4E7">
        <w:t xml:space="preserve"> zijn dat de ODWH dan de meldingen </w:t>
      </w:r>
      <w:r w:rsidRPr="00AF32EA" w:rsidR="007F1CAE">
        <w:rPr>
          <w:iCs/>
        </w:rPr>
        <w:t xml:space="preserve">van bedrijven </w:t>
      </w:r>
      <w:r w:rsidRPr="00AF32EA" w:rsidR="0D6CE4E7">
        <w:t>moet beoordelen</w:t>
      </w:r>
      <w:r w:rsidRPr="00AF32EA" w:rsidR="74E94EB4">
        <w:rPr>
          <w:iCs/>
        </w:rPr>
        <w:t>.</w:t>
      </w:r>
      <w:r w:rsidRPr="00AF32EA" w:rsidR="007F1CAE">
        <w:rPr>
          <w:iCs/>
        </w:rPr>
        <w:t xml:space="preserve"> Dit is echter nog niet duidelijk</w:t>
      </w:r>
      <w:r w:rsidRPr="00AF32EA" w:rsidR="74E94EB4">
        <w:t>.</w:t>
      </w:r>
    </w:p>
    <w:p w:rsidRPr="00AF32EA" w:rsidR="00CB2404" w:rsidP="1BCE4C50" w:rsidRDefault="00CB2404" w14:paraId="5B5BDCD2" w14:textId="1EB2A5D3">
      <w:r w:rsidRPr="00AF32EA">
        <w:t>Het ministerie van Infra</w:t>
      </w:r>
      <w:r w:rsidRPr="00AF32EA" w:rsidR="00D400F7">
        <w:t>structuur en Waterstaat</w:t>
      </w:r>
      <w:r w:rsidRPr="00AF32EA" w:rsidR="0011236C">
        <w:t xml:space="preserve"> is op dit moment</w:t>
      </w:r>
      <w:r w:rsidRPr="00AF32EA" w:rsidR="008C6958">
        <w:t xml:space="preserve"> een wetswijziging aan het voorbereiden, </w:t>
      </w:r>
      <w:r w:rsidRPr="00AF32EA" w:rsidR="00A74D2A">
        <w:rPr>
          <w:iCs/>
        </w:rPr>
        <w:t>die</w:t>
      </w:r>
      <w:r w:rsidRPr="00AF32EA" w:rsidR="008C6958">
        <w:t xml:space="preserve"> als doel </w:t>
      </w:r>
      <w:r w:rsidRPr="00AF32EA" w:rsidR="00A74D2A">
        <w:rPr>
          <w:iCs/>
        </w:rPr>
        <w:t xml:space="preserve">heeft </w:t>
      </w:r>
      <w:r w:rsidRPr="00AF32EA" w:rsidR="008C6958">
        <w:t>de regeldruk voor ondernemingen en rechtspersonen te verminderen</w:t>
      </w:r>
      <w:r w:rsidRPr="00AF32EA" w:rsidR="00DC2A80">
        <w:t>. Dit zou betekenen dat</w:t>
      </w:r>
      <w:r w:rsidRPr="00AF32EA" w:rsidR="00640FD0">
        <w:t xml:space="preserve"> </w:t>
      </w:r>
      <w:r w:rsidRPr="00AF32EA" w:rsidR="005631DE">
        <w:t xml:space="preserve">de ondergrens voor de rapportageplicht naar 250 werknemers zou gaan. De consultatie van deze wetswijziging </w:t>
      </w:r>
      <w:r w:rsidRPr="00AF32EA" w:rsidR="009E2C9D">
        <w:t>liep tot 9 maart, de gevolgen zijn nog niet bekend.</w:t>
      </w:r>
    </w:p>
    <w:p w:rsidRPr="00AF32EA" w:rsidR="469DCBE2" w:rsidP="1BCE4C50" w:rsidRDefault="6AD1C24E" w14:paraId="0DEF2F44" w14:textId="6B59C143">
      <w:r w:rsidRPr="00AF32EA">
        <w:t xml:space="preserve">In de begroting voor 2025 </w:t>
      </w:r>
      <w:r w:rsidRPr="00AF32EA" w:rsidR="6EE72DF9">
        <w:t xml:space="preserve">en verder </w:t>
      </w:r>
      <w:r w:rsidRPr="00AF32EA">
        <w:t xml:space="preserve">(opgesteld in voorjaar 2024) </w:t>
      </w:r>
      <w:r w:rsidRPr="00AF32EA" w:rsidR="09DECDF8">
        <w:t xml:space="preserve">zijn </w:t>
      </w:r>
      <w:r w:rsidRPr="00AF32EA">
        <w:t>geen aanvullende middelen</w:t>
      </w:r>
      <w:r w:rsidRPr="00AF32EA" w:rsidR="6EE72DF9">
        <w:t xml:space="preserve"> voor de </w:t>
      </w:r>
      <w:r w:rsidRPr="00AF32EA" w:rsidR="527008B9">
        <w:t xml:space="preserve">huidige </w:t>
      </w:r>
      <w:r w:rsidRPr="00AF32EA" w:rsidR="6EE72DF9">
        <w:t xml:space="preserve">uitvoering van deze taak </w:t>
      </w:r>
      <w:r w:rsidRPr="00AF32EA" w:rsidR="09DECDF8">
        <w:t xml:space="preserve">door ODWH </w:t>
      </w:r>
      <w:r w:rsidRPr="00AF32EA" w:rsidR="6EE72DF9">
        <w:t>beschikbaar gesteld.</w:t>
      </w:r>
      <w:r w:rsidRPr="00AF32EA" w:rsidR="17A3DEB3">
        <w:t xml:space="preserve"> </w:t>
      </w:r>
    </w:p>
    <w:p w:rsidRPr="004A7E0A" w:rsidR="00C740A4" w:rsidRDefault="00C740A4" w14:paraId="3CF5BE22" w14:textId="260818F3">
      <w:pPr>
        <w:rPr>
          <w:rFonts w:eastAsiaTheme="majorEastAsia" w:cstheme="majorBidi"/>
          <w:color w:val="0F4761" w:themeColor="accent1" w:themeShade="BF"/>
          <w:sz w:val="32"/>
          <w:szCs w:val="32"/>
        </w:rPr>
      </w:pPr>
      <w:bookmarkStart w:name="_Toc223008419" w:id="12"/>
      <w:bookmarkStart w:name="_Toc223008646" w:id="13"/>
      <w:bookmarkStart w:name="_Toc223008689" w:id="14"/>
      <w:bookmarkEnd w:id="12"/>
      <w:bookmarkEnd w:id="13"/>
      <w:bookmarkEnd w:id="14"/>
    </w:p>
    <w:p w:rsidR="002D28AB" w:rsidRDefault="002D28AB" w14:paraId="03357D49" w14:textId="77777777">
      <w:pPr>
        <w:rPr>
          <w:rFonts w:eastAsiaTheme="majorEastAsia" w:cstheme="majorBidi"/>
          <w:b/>
          <w:color w:val="054B38"/>
          <w:sz w:val="32"/>
          <w:szCs w:val="32"/>
        </w:rPr>
      </w:pPr>
      <w:r>
        <w:br w:type="page"/>
      </w:r>
    </w:p>
    <w:p w:rsidRPr="002D28AB" w:rsidR="00557DA2" w:rsidP="002D28AB" w:rsidRDefault="00E752EF" w14:paraId="4179536C" w14:textId="20B49853">
      <w:pPr>
        <w:pStyle w:val="Kop2"/>
        <w:rPr>
          <w:rFonts w:asciiTheme="minorHAnsi" w:hAnsiTheme="minorHAnsi"/>
        </w:rPr>
      </w:pPr>
      <w:bookmarkStart w:name="_Toc225426932" w:id="15"/>
      <w:r w:rsidRPr="002D28AB">
        <w:rPr>
          <w:rFonts w:asciiTheme="minorHAnsi" w:hAnsiTheme="minorHAnsi"/>
        </w:rPr>
        <w:t>Wet veilige jaarwisseling</w:t>
      </w:r>
      <w:bookmarkEnd w:id="15"/>
    </w:p>
    <w:p w:rsidRPr="00AF32EA" w:rsidR="1F93CAC2" w:rsidP="6A2E5EBE" w:rsidRDefault="002545FD" w14:paraId="534BC85A" w14:textId="56F793EC">
      <w:pPr>
        <w:spacing w:line="257" w:lineRule="auto"/>
        <w:rPr>
          <w:rFonts w:eastAsia="Calibri" w:cs="Calibri"/>
        </w:rPr>
      </w:pPr>
      <w:r>
        <w:t xml:space="preserve">Bron: </w:t>
      </w:r>
      <w:hyperlink r:id="rId25">
        <w:r w:rsidRPr="00AF32EA" w:rsidR="1F93CAC2">
          <w:rPr>
            <w:rStyle w:val="Hyperlink"/>
            <w:rFonts w:eastAsia="Calibri" w:cs="Calibri"/>
            <w:color w:val="auto"/>
          </w:rPr>
          <w:t>Wet veilige jaarwisseling voortzetting | VNG</w:t>
        </w:r>
      </w:hyperlink>
    </w:p>
    <w:p w:rsidRPr="00AF32EA" w:rsidR="3DA88226" w:rsidP="6A2E5EBE" w:rsidRDefault="397DD107" w14:paraId="19348DAF" w14:textId="65684F51">
      <w:pPr>
        <w:spacing w:line="257" w:lineRule="auto"/>
        <w:rPr>
          <w:rFonts w:eastAsia="Calibri" w:cs="Calibri"/>
        </w:rPr>
      </w:pPr>
      <w:r w:rsidRPr="00AF32EA">
        <w:rPr>
          <w:rFonts w:eastAsia="Calibri" w:cs="Calibri"/>
        </w:rPr>
        <w:t xml:space="preserve">In 2026 </w:t>
      </w:r>
      <w:r w:rsidRPr="00AF32EA" w:rsidR="753314A5">
        <w:rPr>
          <w:rFonts w:eastAsia="Calibri" w:cs="Calibri"/>
        </w:rPr>
        <w:t xml:space="preserve">treedt naar alle waarschijnlijkheid </w:t>
      </w:r>
      <w:r w:rsidRPr="00AF32EA">
        <w:rPr>
          <w:rFonts w:eastAsia="Calibri" w:cs="Calibri"/>
        </w:rPr>
        <w:t xml:space="preserve">de Wet veilige jaarwisseling </w:t>
      </w:r>
      <w:r w:rsidRPr="00AF32EA" w:rsidR="1C263463">
        <w:rPr>
          <w:rFonts w:eastAsia="Calibri" w:cs="Calibri"/>
        </w:rPr>
        <w:t>in werking</w:t>
      </w:r>
      <w:r w:rsidRPr="00AF32EA">
        <w:rPr>
          <w:rFonts w:eastAsia="Calibri" w:cs="Calibri"/>
        </w:rPr>
        <w:t xml:space="preserve">. </w:t>
      </w:r>
      <w:r w:rsidRPr="00AF32EA" w:rsidR="64E09E02">
        <w:rPr>
          <w:rFonts w:eastAsia="Calibri" w:cs="Calibri"/>
        </w:rPr>
        <w:t xml:space="preserve">Dit houdt in dat er een algemeen vuurwerkverbod is </w:t>
      </w:r>
      <w:r w:rsidRPr="00AF32EA" w:rsidR="3362A558">
        <w:rPr>
          <w:rFonts w:eastAsia="Calibri" w:cs="Calibri"/>
        </w:rPr>
        <w:t xml:space="preserve">voor </w:t>
      </w:r>
      <w:r w:rsidRPr="00AF32EA" w:rsidR="64E09E02">
        <w:rPr>
          <w:rFonts w:eastAsia="Calibri" w:cs="Calibri"/>
        </w:rPr>
        <w:t xml:space="preserve">consumenten </w:t>
      </w:r>
      <w:r w:rsidRPr="00AF32EA" w:rsidR="7B3FC51B">
        <w:rPr>
          <w:rFonts w:eastAsia="Calibri" w:cs="Calibri"/>
        </w:rPr>
        <w:t xml:space="preserve">met uitzondering van categorie F1-vuurwerk. </w:t>
      </w:r>
      <w:r w:rsidRPr="00AF32EA" w:rsidR="7B5070E8">
        <w:rPr>
          <w:rFonts w:eastAsia="Calibri" w:cs="Calibri"/>
        </w:rPr>
        <w:t xml:space="preserve">Met een ontheffing </w:t>
      </w:r>
      <w:r w:rsidRPr="00AF32EA" w:rsidR="1E693DE3">
        <w:rPr>
          <w:rFonts w:eastAsia="Calibri" w:cs="Calibri"/>
        </w:rPr>
        <w:t xml:space="preserve">van de burgemeester </w:t>
      </w:r>
      <w:r w:rsidRPr="00AF32EA" w:rsidR="7B5070E8">
        <w:rPr>
          <w:rFonts w:eastAsia="Calibri" w:cs="Calibri"/>
        </w:rPr>
        <w:t xml:space="preserve">kunnen verenigingen en stichtingen </w:t>
      </w:r>
      <w:r w:rsidRPr="00AF32EA">
        <w:rPr>
          <w:rFonts w:eastAsia="Calibri" w:cs="Calibri"/>
        </w:rPr>
        <w:t xml:space="preserve">voor kleinschalige vuurwerkontbrandingen </w:t>
      </w:r>
      <w:r w:rsidRPr="00AF32EA" w:rsidR="61526C17">
        <w:rPr>
          <w:rFonts w:eastAsia="Calibri" w:cs="Calibri"/>
        </w:rPr>
        <w:t xml:space="preserve">van categorie F2-vuurwerk </w:t>
      </w:r>
      <w:r w:rsidRPr="00AF32EA" w:rsidR="00A81853">
        <w:rPr>
          <w:rFonts w:eastAsia="Calibri" w:cs="Calibri"/>
          <w:iCs/>
        </w:rPr>
        <w:t>organiseren</w:t>
      </w:r>
      <w:r w:rsidRPr="00AF32EA">
        <w:rPr>
          <w:rFonts w:eastAsia="Calibri" w:cs="Calibri"/>
          <w:iCs/>
        </w:rPr>
        <w:t xml:space="preserve">. </w:t>
      </w:r>
    </w:p>
    <w:p w:rsidRPr="00AF32EA" w:rsidR="519D45EB" w:rsidP="3EB86DB7" w:rsidRDefault="519D45EB" w14:paraId="346AD3AD" w14:textId="27357EAB">
      <w:pPr>
        <w:spacing w:line="257" w:lineRule="auto"/>
        <w:rPr>
          <w:rFonts w:eastAsia="Calibri" w:cs="Calibri"/>
        </w:rPr>
      </w:pPr>
      <w:r w:rsidRPr="00AF32EA">
        <w:rPr>
          <w:rFonts w:eastAsia="Calibri" w:cs="Calibri"/>
        </w:rPr>
        <w:t>ODWH heeft tot nu toe</w:t>
      </w:r>
      <w:r w:rsidRPr="00AF32EA" w:rsidR="51BE06E3">
        <w:rPr>
          <w:rFonts w:eastAsia="Calibri" w:cs="Calibri"/>
        </w:rPr>
        <w:t>, onder de “oude wetgeving”,</w:t>
      </w:r>
      <w:r w:rsidRPr="00AF32EA" w:rsidR="6B986DCC">
        <w:rPr>
          <w:rFonts w:eastAsia="Calibri" w:cs="Calibri"/>
        </w:rPr>
        <w:t xml:space="preserve"> </w:t>
      </w:r>
      <w:r w:rsidRPr="00AF32EA">
        <w:rPr>
          <w:rFonts w:eastAsia="Calibri" w:cs="Calibri"/>
        </w:rPr>
        <w:t xml:space="preserve">alle beoordelingen en toezichtzaken voor vuurwerkopslag, verkoop, en afsteken behandeld. </w:t>
      </w:r>
      <w:r w:rsidRPr="00AF32EA" w:rsidR="4A48424F">
        <w:rPr>
          <w:rFonts w:eastAsia="Calibri" w:cs="Calibri"/>
        </w:rPr>
        <w:t xml:space="preserve">De omgevingsdienst behandelt en toetst de aanvraag (met advies van de VRHM en de gemeente). Ook </w:t>
      </w:r>
      <w:r w:rsidRPr="00AF32EA" w:rsidR="00FD1A8D">
        <w:rPr>
          <w:rFonts w:eastAsia="Calibri" w:cs="Calibri"/>
          <w:iCs/>
        </w:rPr>
        <w:t>doet</w:t>
      </w:r>
      <w:r w:rsidRPr="00AF32EA" w:rsidR="4A48424F">
        <w:rPr>
          <w:rFonts w:eastAsia="Calibri" w:cs="Calibri"/>
        </w:rPr>
        <w:t xml:space="preserve"> de ODWH de handhaving ten aanzien van de aangevraagde soort en hoeveelheid F2-vuurwerk, de opslag van het vuurwerk en ook de afsteeklocatie en de vereiste veiligheidsmaatregelen.</w:t>
      </w:r>
    </w:p>
    <w:p w:rsidRPr="00AF32EA" w:rsidR="26F978A6" w:rsidP="6A2E5EBE" w:rsidRDefault="05EE1294" w14:paraId="58A613B9" w14:textId="7BA5629B">
      <w:pPr>
        <w:spacing w:line="257" w:lineRule="auto"/>
        <w:rPr>
          <w:rFonts w:eastAsia="Calibri" w:cs="Calibri"/>
        </w:rPr>
      </w:pPr>
      <w:r w:rsidRPr="00AF32EA">
        <w:rPr>
          <w:rFonts w:eastAsia="Calibri" w:cs="Calibri"/>
        </w:rPr>
        <w:t>Op dit moment is het nog niet helemaal duidelijk hoe de situatie bij de jaarwisseling zal zijn. Particulieren (in verenigingsverband) mogen met een ontheffing vuurwerk afsteken, maar de (</w:t>
      </w:r>
      <w:proofErr w:type="spellStart"/>
      <w:r w:rsidRPr="00AF32EA">
        <w:rPr>
          <w:rFonts w:eastAsia="Calibri" w:cs="Calibri"/>
        </w:rPr>
        <w:t>veiligheids</w:t>
      </w:r>
      <w:proofErr w:type="spellEnd"/>
      <w:r w:rsidRPr="00AF32EA">
        <w:rPr>
          <w:rFonts w:eastAsia="Calibri" w:cs="Calibri"/>
        </w:rPr>
        <w:t xml:space="preserve">)risico's zijn niet veel anders dan voorheen. </w:t>
      </w:r>
      <w:r w:rsidRPr="00AF32EA" w:rsidR="5EC8B416">
        <w:rPr>
          <w:rFonts w:eastAsia="Calibri" w:cs="Calibri"/>
        </w:rPr>
        <w:t xml:space="preserve">Wij adviseren de gemeenten om gebruik te blijven maken van de expertise en adviezen van de omgevingsdienst m.b.t. ‘vuurwerk'. </w:t>
      </w:r>
    </w:p>
    <w:tbl>
      <w:tblPr>
        <w:tblStyle w:val="Tabelrasterlicht"/>
        <w:tblW w:w="0" w:type="auto"/>
        <w:tblLook w:val="06A0" w:firstRow="1" w:lastRow="0" w:firstColumn="1" w:lastColumn="0" w:noHBand="1" w:noVBand="1"/>
      </w:tblPr>
      <w:tblGrid>
        <w:gridCol w:w="2300"/>
        <w:gridCol w:w="3634"/>
        <w:gridCol w:w="3109"/>
      </w:tblGrid>
      <w:tr w:rsidR="00CB0224" w:rsidTr="00FF6A45" w14:paraId="5FB0E841" w14:textId="77777777">
        <w:trPr>
          <w:trHeight w:val="285"/>
        </w:trPr>
        <w:tc>
          <w:tcPr>
            <w:tcW w:w="2300" w:type="dxa"/>
            <w:shd w:val="clear" w:color="auto" w:fill="F7F6D1"/>
          </w:tcPr>
          <w:p w:rsidRPr="009239D2" w:rsidR="6A2E5EBE" w:rsidP="00AF778C" w:rsidRDefault="39BC092D" w14:paraId="75A264D2" w14:textId="73E42C40">
            <w:pPr>
              <w:jc w:val="center"/>
              <w:rPr>
                <w:rFonts w:eastAsia="Calibri" w:cs="Calibri"/>
                <w:b/>
                <w:color w:val="054B38"/>
                <w:sz w:val="16"/>
                <w:szCs w:val="16"/>
              </w:rPr>
            </w:pPr>
            <w:r w:rsidRPr="009239D2">
              <w:rPr>
                <w:rFonts w:eastAsia="Calibri" w:cs="Calibri"/>
                <w:b/>
                <w:color w:val="054B38"/>
                <w:sz w:val="16"/>
                <w:szCs w:val="16"/>
              </w:rPr>
              <w:t>Aspect</w:t>
            </w:r>
          </w:p>
        </w:tc>
        <w:tc>
          <w:tcPr>
            <w:tcW w:w="3634" w:type="dxa"/>
            <w:shd w:val="clear" w:color="auto" w:fill="F7F6D1"/>
          </w:tcPr>
          <w:p w:rsidRPr="009239D2" w:rsidR="6A2E5EBE" w:rsidP="00AF778C" w:rsidRDefault="00C740A4" w14:paraId="2569BC56" w14:textId="2B38DD0B">
            <w:pPr>
              <w:jc w:val="center"/>
              <w:rPr>
                <w:rFonts w:eastAsia="Calibri" w:cs="Calibri"/>
                <w:b/>
                <w:color w:val="054B38"/>
                <w:sz w:val="16"/>
                <w:szCs w:val="16"/>
              </w:rPr>
            </w:pPr>
            <w:r w:rsidRPr="009239D2">
              <w:rPr>
                <w:rFonts w:eastAsia="Calibri" w:cs="Calibri"/>
                <w:b/>
                <w:color w:val="054B38"/>
                <w:sz w:val="16"/>
                <w:szCs w:val="16"/>
              </w:rPr>
              <w:t>Omgevingsdienst</w:t>
            </w:r>
          </w:p>
        </w:tc>
        <w:tc>
          <w:tcPr>
            <w:tcW w:w="3109" w:type="dxa"/>
            <w:shd w:val="clear" w:color="auto" w:fill="F7F6D1"/>
          </w:tcPr>
          <w:p w:rsidRPr="009239D2" w:rsidR="6A2E5EBE" w:rsidP="00AF778C" w:rsidRDefault="6A2E5EBE" w14:paraId="7CE43E0C" w14:textId="71CC8C4A">
            <w:pPr>
              <w:jc w:val="center"/>
              <w:rPr>
                <w:rFonts w:eastAsia="Calibri" w:cs="Calibri"/>
                <w:b/>
                <w:color w:val="054B38"/>
                <w:sz w:val="16"/>
                <w:szCs w:val="16"/>
              </w:rPr>
            </w:pPr>
            <w:r w:rsidRPr="009239D2">
              <w:rPr>
                <w:rFonts w:eastAsia="Calibri" w:cs="Calibri"/>
                <w:b/>
                <w:color w:val="054B38"/>
                <w:sz w:val="16"/>
                <w:szCs w:val="16"/>
              </w:rPr>
              <w:t>Praktische acties</w:t>
            </w:r>
          </w:p>
        </w:tc>
      </w:tr>
      <w:tr w:rsidR="00CB0224" w:rsidTr="00AC513D" w14:paraId="715ADE49" w14:textId="77777777">
        <w:trPr>
          <w:trHeight w:val="1020"/>
        </w:trPr>
        <w:tc>
          <w:tcPr>
            <w:tcW w:w="2300" w:type="dxa"/>
          </w:tcPr>
          <w:p w:rsidRPr="004A7E0A" w:rsidR="6A2E5EBE" w:rsidP="6A2E5EBE" w:rsidRDefault="6A2E5EBE" w14:paraId="191905BE" w14:textId="49AB9472">
            <w:pPr>
              <w:rPr>
                <w:rFonts w:eastAsia="Calibri" w:cs="Calibri"/>
                <w:sz w:val="16"/>
                <w:szCs w:val="16"/>
              </w:rPr>
            </w:pPr>
            <w:r w:rsidRPr="004A7E0A">
              <w:rPr>
                <w:rFonts w:eastAsia="Calibri" w:cs="Calibri"/>
                <w:sz w:val="16"/>
                <w:szCs w:val="16"/>
              </w:rPr>
              <w:t>Handhaving en toezicht</w:t>
            </w:r>
          </w:p>
        </w:tc>
        <w:tc>
          <w:tcPr>
            <w:tcW w:w="3634" w:type="dxa"/>
          </w:tcPr>
          <w:p w:rsidRPr="004A7E0A" w:rsidR="6A2E5EBE" w:rsidP="3EB86DB7" w:rsidRDefault="4211DE53" w14:paraId="682FFF3A" w14:textId="72AA53A0">
            <w:pPr>
              <w:rPr>
                <w:rFonts w:eastAsia="Calibri" w:cs="Calibri"/>
                <w:color w:val="000000" w:themeColor="text1"/>
                <w:sz w:val="16"/>
                <w:szCs w:val="16"/>
              </w:rPr>
            </w:pPr>
            <w:r w:rsidRPr="004A7E0A">
              <w:rPr>
                <w:rFonts w:eastAsia="Calibri" w:cs="Calibri"/>
                <w:sz w:val="16"/>
                <w:szCs w:val="16"/>
              </w:rPr>
              <w:t>Ondersteuning</w:t>
            </w:r>
            <w:r w:rsidRPr="004A7E0A" w:rsidR="39BC092D">
              <w:rPr>
                <w:rFonts w:eastAsia="Calibri" w:cs="Calibri"/>
                <w:sz w:val="16"/>
                <w:szCs w:val="16"/>
              </w:rPr>
              <w:t xml:space="preserve"> van gemeenten bij lokale handhavingsstrategieën; risicogericht toezicht in aanloop naar </w:t>
            </w:r>
            <w:r w:rsidRPr="004A7E0A" w:rsidR="58979C79">
              <w:rPr>
                <w:rFonts w:eastAsia="Calibri" w:cs="Calibri"/>
                <w:sz w:val="16"/>
                <w:szCs w:val="16"/>
              </w:rPr>
              <w:t xml:space="preserve">en de dag van de </w:t>
            </w:r>
            <w:r w:rsidRPr="004A7E0A" w:rsidR="39BC092D">
              <w:rPr>
                <w:rFonts w:eastAsia="Calibri" w:cs="Calibri"/>
                <w:sz w:val="16"/>
                <w:szCs w:val="16"/>
              </w:rPr>
              <w:t>jaarwisseling.</w:t>
            </w:r>
          </w:p>
        </w:tc>
        <w:tc>
          <w:tcPr>
            <w:tcW w:w="3109" w:type="dxa"/>
          </w:tcPr>
          <w:p w:rsidRPr="004A7E0A" w:rsidR="6A2E5EBE" w:rsidP="3EB86DB7" w:rsidRDefault="062D2B45" w14:paraId="32E4DB46" w14:textId="66C358F7">
            <w:pPr>
              <w:rPr>
                <w:rFonts w:eastAsia="Calibri" w:cs="Calibri"/>
                <w:color w:val="000000" w:themeColor="text1"/>
                <w:sz w:val="16"/>
                <w:szCs w:val="16"/>
              </w:rPr>
            </w:pPr>
            <w:r w:rsidRPr="004A7E0A">
              <w:rPr>
                <w:rFonts w:eastAsia="Calibri" w:cs="Calibri"/>
                <w:sz w:val="16"/>
                <w:szCs w:val="16"/>
              </w:rPr>
              <w:t xml:space="preserve">Nu nog onduidelijk of en hoe door verenigingen, voorafgaand aan oud- en nieuw, er vuurwerk ‘opgeslagen’ gaat worden. </w:t>
            </w:r>
            <w:r w:rsidRPr="004A7E0A" w:rsidR="7BE6C4A2">
              <w:rPr>
                <w:rFonts w:eastAsia="Calibri" w:cs="Calibri"/>
                <w:sz w:val="16"/>
                <w:szCs w:val="16"/>
              </w:rPr>
              <w:t xml:space="preserve">Dit wordt in </w:t>
            </w:r>
            <w:proofErr w:type="spellStart"/>
            <w:r w:rsidRPr="004A7E0A" w:rsidR="7BE6C4A2">
              <w:rPr>
                <w:rFonts w:eastAsia="Calibri" w:cs="Calibri"/>
                <w:sz w:val="16"/>
                <w:szCs w:val="16"/>
              </w:rPr>
              <w:t>AmvB</w:t>
            </w:r>
            <w:proofErr w:type="spellEnd"/>
            <w:r w:rsidRPr="004A7E0A" w:rsidR="7BE6C4A2">
              <w:rPr>
                <w:rFonts w:eastAsia="Calibri" w:cs="Calibri"/>
                <w:sz w:val="16"/>
                <w:szCs w:val="16"/>
              </w:rPr>
              <w:t xml:space="preserve"> geregeld. Nu nog niet bekend</w:t>
            </w:r>
            <w:r w:rsidRPr="00AF32EA" w:rsidR="00CA079F">
              <w:rPr>
                <w:rFonts w:eastAsia="Calibri" w:cs="Calibri"/>
                <w:iCs/>
                <w:sz w:val="16"/>
                <w:szCs w:val="16"/>
              </w:rPr>
              <w:t>.</w:t>
            </w:r>
          </w:p>
        </w:tc>
      </w:tr>
      <w:tr w:rsidR="00CB0224" w:rsidTr="00AC513D" w14:paraId="0913F80B" w14:textId="77777777">
        <w:trPr>
          <w:trHeight w:val="1230"/>
        </w:trPr>
        <w:tc>
          <w:tcPr>
            <w:tcW w:w="2300" w:type="dxa"/>
          </w:tcPr>
          <w:p w:rsidRPr="004A7E0A" w:rsidR="6A2E5EBE" w:rsidP="7C7FF123" w:rsidRDefault="39BC092D" w14:paraId="372BC500" w14:textId="397681BB">
            <w:pPr>
              <w:rPr>
                <w:rFonts w:eastAsia="Calibri" w:cs="Calibri"/>
                <w:color w:val="000000" w:themeColor="text1"/>
                <w:sz w:val="16"/>
                <w:szCs w:val="16"/>
              </w:rPr>
            </w:pPr>
            <w:r w:rsidRPr="004A7E0A">
              <w:rPr>
                <w:rFonts w:eastAsia="Calibri" w:cs="Calibri"/>
                <w:sz w:val="16"/>
                <w:szCs w:val="16"/>
              </w:rPr>
              <w:t xml:space="preserve">Ontheffingen </w:t>
            </w:r>
            <w:r w:rsidRPr="004A7E0A" w:rsidR="64C93D8A">
              <w:rPr>
                <w:rFonts w:eastAsia="Calibri" w:cs="Calibri"/>
                <w:sz w:val="16"/>
                <w:szCs w:val="16"/>
              </w:rPr>
              <w:t>ontbranding vuurwerk</w:t>
            </w:r>
            <w:r w:rsidRPr="004A7E0A" w:rsidR="54370516">
              <w:rPr>
                <w:rFonts w:eastAsia="Calibri" w:cs="Calibri"/>
                <w:sz w:val="16"/>
                <w:szCs w:val="16"/>
              </w:rPr>
              <w:t xml:space="preserve"> door verenigingen en stichtingen</w:t>
            </w:r>
          </w:p>
        </w:tc>
        <w:tc>
          <w:tcPr>
            <w:tcW w:w="3634" w:type="dxa"/>
          </w:tcPr>
          <w:p w:rsidRPr="004A7E0A" w:rsidR="6A2E5EBE" w:rsidP="6A2E5EBE" w:rsidRDefault="6A2E5EBE" w14:paraId="67CA1F43" w14:textId="6F951DAE">
            <w:pPr>
              <w:rPr>
                <w:rFonts w:eastAsia="Calibri" w:cs="Calibri"/>
                <w:sz w:val="16"/>
                <w:szCs w:val="16"/>
              </w:rPr>
            </w:pPr>
            <w:r w:rsidRPr="004A7E0A">
              <w:rPr>
                <w:rFonts w:eastAsia="Calibri" w:cs="Calibri"/>
                <w:sz w:val="16"/>
                <w:szCs w:val="16"/>
              </w:rPr>
              <w:t>Advies aan gemeenten over voorwaarden en voorschriften; locatiebeoordeling (afstanden, omgevingsveiligheid, externe veiligheid)</w:t>
            </w:r>
            <w:r w:rsidRPr="004A7E0A" w:rsidR="0CF9A29E">
              <w:rPr>
                <w:rFonts w:eastAsia="Calibri" w:cs="Calibri"/>
                <w:sz w:val="16"/>
                <w:szCs w:val="16"/>
              </w:rPr>
              <w:t>, veiligheidsplan (samen met Veiligheidsregio),</w:t>
            </w:r>
          </w:p>
        </w:tc>
        <w:tc>
          <w:tcPr>
            <w:tcW w:w="3109" w:type="dxa"/>
          </w:tcPr>
          <w:p w:rsidRPr="004A7E0A" w:rsidR="6A2E5EBE" w:rsidP="6A2E5EBE" w:rsidRDefault="6A2E5EBE" w14:paraId="474AF9E7" w14:textId="2A0147FE">
            <w:pPr>
              <w:rPr>
                <w:rFonts w:eastAsia="Calibri" w:cs="Calibri"/>
                <w:sz w:val="16"/>
                <w:szCs w:val="16"/>
              </w:rPr>
            </w:pPr>
            <w:r w:rsidRPr="004A7E0A">
              <w:rPr>
                <w:rFonts w:eastAsia="Calibri" w:cs="Calibri"/>
                <w:sz w:val="16"/>
                <w:szCs w:val="16"/>
              </w:rPr>
              <w:t>Standaard voorschriften en checklists opstellen; beoordelingskaders afstemmen met burgemeester/veiligheidsregio; proces voor zienswijzen/participatie klaarzetten</w:t>
            </w:r>
            <w:r w:rsidR="00AF778C">
              <w:rPr>
                <w:rFonts w:eastAsia="Calibri" w:cs="Calibri"/>
                <w:sz w:val="16"/>
                <w:szCs w:val="16"/>
              </w:rPr>
              <w:t>.</w:t>
            </w:r>
          </w:p>
        </w:tc>
      </w:tr>
      <w:tr w:rsidR="00CB0224" w:rsidTr="00AC513D" w14:paraId="0F0FD6B0" w14:textId="77777777">
        <w:trPr>
          <w:trHeight w:val="1230"/>
        </w:trPr>
        <w:tc>
          <w:tcPr>
            <w:tcW w:w="2300" w:type="dxa"/>
          </w:tcPr>
          <w:p w:rsidRPr="004A7E0A" w:rsidR="172E8032" w:rsidP="47CC6CDF" w:rsidRDefault="172E8032" w14:paraId="20649858" w14:textId="1182F839">
            <w:pPr>
              <w:rPr>
                <w:rFonts w:eastAsia="Calibri" w:cs="Calibri"/>
                <w:sz w:val="16"/>
                <w:szCs w:val="16"/>
              </w:rPr>
            </w:pPr>
            <w:r w:rsidRPr="004A7E0A">
              <w:rPr>
                <w:rFonts w:eastAsia="Calibri" w:cs="Calibri"/>
                <w:sz w:val="16"/>
                <w:szCs w:val="16"/>
              </w:rPr>
              <w:t>Opslag vuurwerk</w:t>
            </w:r>
          </w:p>
        </w:tc>
        <w:tc>
          <w:tcPr>
            <w:tcW w:w="3634" w:type="dxa"/>
          </w:tcPr>
          <w:p w:rsidRPr="004A7E0A" w:rsidR="47CC6CDF" w:rsidP="47CC6CDF" w:rsidRDefault="006777C5" w14:paraId="3218FE03" w14:textId="1D1CD61C">
            <w:pPr>
              <w:rPr>
                <w:rFonts w:eastAsia="Calibri" w:cs="Calibri"/>
                <w:sz w:val="16"/>
                <w:szCs w:val="16"/>
              </w:rPr>
            </w:pPr>
            <w:r w:rsidRPr="00AF32EA">
              <w:rPr>
                <w:rFonts w:eastAsia="Calibri" w:cs="Calibri"/>
                <w:iCs/>
                <w:sz w:val="16"/>
                <w:szCs w:val="16"/>
              </w:rPr>
              <w:t>Toezicht en handhaving op opslag van vuurwerk.</w:t>
            </w:r>
          </w:p>
        </w:tc>
        <w:tc>
          <w:tcPr>
            <w:tcW w:w="3109" w:type="dxa"/>
          </w:tcPr>
          <w:p w:rsidRPr="004A7E0A" w:rsidR="172E8032" w:rsidP="47CC6CDF" w:rsidRDefault="172E8032" w14:paraId="5A190625" w14:textId="11B54B46">
            <w:pPr>
              <w:rPr>
                <w:rFonts w:eastAsia="Calibri" w:cs="Calibri"/>
                <w:sz w:val="16"/>
                <w:szCs w:val="16"/>
              </w:rPr>
            </w:pPr>
            <w:r w:rsidRPr="004A7E0A">
              <w:rPr>
                <w:rFonts w:eastAsia="Calibri" w:cs="Calibri"/>
                <w:sz w:val="16"/>
                <w:szCs w:val="16"/>
              </w:rPr>
              <w:t>We zien toe op een veilige opslag van vuurwerk.</w:t>
            </w:r>
          </w:p>
        </w:tc>
      </w:tr>
    </w:tbl>
    <w:p w:rsidRPr="004A7E0A" w:rsidR="008C577E" w:rsidP="00583CA4" w:rsidRDefault="008C577E" w14:paraId="1A8F8601" w14:textId="77777777">
      <w:pPr>
        <w:spacing w:line="257" w:lineRule="auto"/>
        <w:rPr>
          <w:rFonts w:eastAsia="Calibri" w:cs="Calibri"/>
        </w:rPr>
      </w:pPr>
    </w:p>
    <w:p w:rsidRPr="00AF32EA" w:rsidR="007F7326" w:rsidP="00583CA4" w:rsidRDefault="007F7326" w14:paraId="3E3C9075" w14:textId="7419EFB7">
      <w:pPr>
        <w:spacing w:line="257" w:lineRule="auto"/>
        <w:rPr>
          <w:rFonts w:eastAsia="Calibri" w:cs="Calibri"/>
          <w:iCs/>
        </w:rPr>
      </w:pPr>
      <w:r w:rsidRPr="00AF32EA">
        <w:rPr>
          <w:rFonts w:eastAsia="Calibri" w:cs="Calibri"/>
          <w:iCs/>
        </w:rPr>
        <w:t xml:space="preserve">Opgemerkt moet worden dat de “oude” taak aanzienlijk kleiner wordt. Er hoeft geen toezicht meer gehouden te worden op </w:t>
      </w:r>
      <w:r w:rsidRPr="00AF32EA" w:rsidR="0087082C">
        <w:rPr>
          <w:rFonts w:eastAsia="Calibri" w:cs="Calibri"/>
          <w:iCs/>
        </w:rPr>
        <w:t>de “vuurwerkverkooppunten” zoals die er jarenlang zijn geweest. Dit scheelt capaciteit.</w:t>
      </w:r>
      <w:r w:rsidRPr="00AF32EA" w:rsidR="00A95A2D">
        <w:rPr>
          <w:rFonts w:eastAsia="Calibri" w:cs="Calibri"/>
          <w:iCs/>
        </w:rPr>
        <w:t xml:space="preserve"> Vooralsnog stellen wij voor om de benodigde capaciteit in onze ramingen (begroting en werkplan) ongewijzigd te laten. </w:t>
      </w:r>
    </w:p>
    <w:p w:rsidRPr="002D28AB" w:rsidR="001E2A0F" w:rsidRDefault="001E2A0F" w14:paraId="24B91930" w14:textId="1FB1D801">
      <w:pPr>
        <w:rPr>
          <w:rFonts w:eastAsia="Calibri" w:cs="Calibri"/>
          <w:iCs/>
        </w:rPr>
      </w:pPr>
    </w:p>
    <w:p w:rsidR="002D28AB" w:rsidRDefault="002D28AB" w14:paraId="37FEBE6F" w14:textId="77777777">
      <w:pPr>
        <w:rPr>
          <w:rFonts w:ascii="Source Sans Pro" w:hAnsi="Source Sans Pro" w:eastAsiaTheme="majorEastAsia" w:cstheme="majorBidi"/>
          <w:b/>
          <w:iCs/>
          <w:color w:val="054B38"/>
          <w:sz w:val="32"/>
          <w:szCs w:val="32"/>
        </w:rPr>
      </w:pPr>
      <w:r>
        <w:rPr>
          <w:iCs/>
        </w:rPr>
        <w:br w:type="page"/>
      </w:r>
    </w:p>
    <w:p w:rsidRPr="00AF32EA" w:rsidR="004D18DF" w:rsidP="008306C5" w:rsidRDefault="002D27A5" w14:paraId="6958632C" w14:textId="4DA0FB42">
      <w:pPr>
        <w:pStyle w:val="Kop2"/>
        <w:rPr>
          <w:iCs/>
        </w:rPr>
      </w:pPr>
      <w:bookmarkStart w:name="_Toc225426933" w:id="16"/>
      <w:r>
        <w:rPr>
          <w:iCs/>
        </w:rPr>
        <w:t>Inschatting benodigdheden</w:t>
      </w:r>
      <w:r w:rsidRPr="00AF32EA" w:rsidR="004D18DF">
        <w:rPr>
          <w:iCs/>
        </w:rPr>
        <w:t xml:space="preserve"> Wet- en regelgeving milieu</w:t>
      </w:r>
      <w:bookmarkEnd w:id="16"/>
    </w:p>
    <w:tbl>
      <w:tblPr>
        <w:tblStyle w:val="Tabelrasterlicht"/>
        <w:tblW w:w="0" w:type="auto"/>
        <w:tblLook w:val="04A0" w:firstRow="1" w:lastRow="0" w:firstColumn="1" w:lastColumn="0" w:noHBand="0" w:noVBand="1"/>
      </w:tblPr>
      <w:tblGrid>
        <w:gridCol w:w="1881"/>
        <w:gridCol w:w="1412"/>
        <w:gridCol w:w="1475"/>
        <w:gridCol w:w="4294"/>
      </w:tblGrid>
      <w:tr w:rsidRPr="007502FF" w:rsidR="00977D1A" w:rsidTr="00601CE7" w14:paraId="68919072" w14:textId="7E191191">
        <w:tc>
          <w:tcPr>
            <w:tcW w:w="0" w:type="auto"/>
            <w:shd w:val="clear" w:color="auto" w:fill="F7F6D1"/>
          </w:tcPr>
          <w:p w:rsidRPr="007502FF" w:rsidR="008E417B" w:rsidP="00AF778C" w:rsidRDefault="008E417B" w14:paraId="44C2CD84" w14:textId="77777777">
            <w:pPr>
              <w:jc w:val="center"/>
              <w:rPr>
                <w:b/>
                <w:iCs/>
                <w:color w:val="054B38"/>
                <w:sz w:val="20"/>
                <w:szCs w:val="20"/>
              </w:rPr>
            </w:pPr>
            <w:r w:rsidRPr="007502FF">
              <w:rPr>
                <w:b/>
                <w:iCs/>
                <w:color w:val="054B38"/>
                <w:sz w:val="20"/>
                <w:szCs w:val="20"/>
              </w:rPr>
              <w:t>Taak</w:t>
            </w:r>
          </w:p>
        </w:tc>
        <w:tc>
          <w:tcPr>
            <w:tcW w:w="0" w:type="auto"/>
            <w:shd w:val="clear" w:color="auto" w:fill="F7F6D1"/>
          </w:tcPr>
          <w:p w:rsidRPr="007502FF" w:rsidR="008E417B" w:rsidP="00AF778C" w:rsidRDefault="008E417B" w14:paraId="00531DF1" w14:textId="77777777">
            <w:pPr>
              <w:jc w:val="center"/>
              <w:rPr>
                <w:b/>
                <w:iCs/>
                <w:color w:val="054B38"/>
                <w:sz w:val="20"/>
                <w:szCs w:val="20"/>
              </w:rPr>
            </w:pPr>
            <w:r w:rsidRPr="007502FF">
              <w:rPr>
                <w:b/>
                <w:iCs/>
                <w:color w:val="054B38"/>
                <w:sz w:val="20"/>
                <w:szCs w:val="20"/>
              </w:rPr>
              <w:t>Aard</w:t>
            </w:r>
          </w:p>
        </w:tc>
        <w:tc>
          <w:tcPr>
            <w:tcW w:w="0" w:type="auto"/>
            <w:shd w:val="clear" w:color="auto" w:fill="F7F6D1"/>
          </w:tcPr>
          <w:p w:rsidRPr="007502FF" w:rsidR="008E417B" w:rsidP="00AF778C" w:rsidRDefault="002D27A5" w14:paraId="0FB069FD" w14:textId="3F8E68C6">
            <w:pPr>
              <w:jc w:val="center"/>
              <w:rPr>
                <w:b/>
                <w:iCs/>
                <w:color w:val="054B38"/>
                <w:sz w:val="20"/>
                <w:szCs w:val="20"/>
              </w:rPr>
            </w:pPr>
            <w:r w:rsidRPr="007502FF">
              <w:rPr>
                <w:b/>
                <w:iCs/>
                <w:color w:val="054B38"/>
                <w:sz w:val="20"/>
                <w:szCs w:val="20"/>
              </w:rPr>
              <w:t>Kostenraming</w:t>
            </w:r>
          </w:p>
        </w:tc>
        <w:tc>
          <w:tcPr>
            <w:tcW w:w="0" w:type="auto"/>
            <w:shd w:val="clear" w:color="auto" w:fill="F7F6D1"/>
          </w:tcPr>
          <w:p w:rsidRPr="007502FF" w:rsidR="0051763C" w:rsidP="00AF778C" w:rsidRDefault="002D27A5" w14:paraId="2C140381" w14:textId="1817BCC8">
            <w:pPr>
              <w:jc w:val="center"/>
              <w:rPr>
                <w:b/>
                <w:iCs/>
                <w:color w:val="054B38"/>
                <w:sz w:val="20"/>
                <w:szCs w:val="20"/>
              </w:rPr>
            </w:pPr>
            <w:r w:rsidRPr="007502FF">
              <w:rPr>
                <w:b/>
                <w:iCs/>
                <w:color w:val="054B38"/>
                <w:sz w:val="20"/>
                <w:szCs w:val="20"/>
              </w:rPr>
              <w:t>Onderbouwing</w:t>
            </w:r>
          </w:p>
        </w:tc>
      </w:tr>
      <w:tr w:rsidRPr="007502FF" w:rsidR="00B421F4" w:rsidTr="00794CAE" w14:paraId="689F2411" w14:textId="5AB2C205">
        <w:tc>
          <w:tcPr>
            <w:tcW w:w="0" w:type="auto"/>
          </w:tcPr>
          <w:p w:rsidRPr="007502FF" w:rsidR="008E417B" w:rsidRDefault="008E417B" w14:paraId="335F6039" w14:textId="77777777">
            <w:pPr>
              <w:rPr>
                <w:iCs/>
                <w:sz w:val="20"/>
                <w:szCs w:val="20"/>
              </w:rPr>
            </w:pPr>
            <w:r w:rsidRPr="007502FF">
              <w:rPr>
                <w:iCs/>
                <w:sz w:val="20"/>
                <w:szCs w:val="20"/>
              </w:rPr>
              <w:t>Circulair Materialenplan (CMP)</w:t>
            </w:r>
          </w:p>
        </w:tc>
        <w:tc>
          <w:tcPr>
            <w:tcW w:w="0" w:type="auto"/>
          </w:tcPr>
          <w:p w:rsidRPr="007502FF" w:rsidR="008E417B" w:rsidRDefault="008E417B" w14:paraId="6CFB3961" w14:textId="77777777">
            <w:pPr>
              <w:rPr>
                <w:iCs/>
                <w:sz w:val="20"/>
                <w:szCs w:val="20"/>
              </w:rPr>
            </w:pPr>
            <w:r w:rsidRPr="007502FF">
              <w:rPr>
                <w:iCs/>
                <w:sz w:val="20"/>
                <w:szCs w:val="20"/>
              </w:rPr>
              <w:t>Nieuwe regeling</w:t>
            </w:r>
          </w:p>
        </w:tc>
        <w:tc>
          <w:tcPr>
            <w:tcW w:w="0" w:type="auto"/>
          </w:tcPr>
          <w:p w:rsidRPr="007502FF" w:rsidR="008E417B" w:rsidP="0061221F" w:rsidRDefault="008E417B" w14:paraId="7CD533CC" w14:textId="77777777">
            <w:pPr>
              <w:jc w:val="center"/>
              <w:rPr>
                <w:iCs/>
                <w:sz w:val="20"/>
                <w:szCs w:val="20"/>
              </w:rPr>
            </w:pPr>
            <w:r w:rsidRPr="007502FF">
              <w:rPr>
                <w:iCs/>
                <w:sz w:val="20"/>
                <w:szCs w:val="20"/>
              </w:rPr>
              <w:t>1 fte</w:t>
            </w:r>
          </w:p>
        </w:tc>
        <w:tc>
          <w:tcPr>
            <w:tcW w:w="0" w:type="auto"/>
          </w:tcPr>
          <w:p w:rsidRPr="007502FF" w:rsidR="0051763C" w:rsidRDefault="002A56F2" w14:paraId="143765A7" w14:textId="4E5B3B81">
            <w:pPr>
              <w:rPr>
                <w:iCs/>
                <w:sz w:val="20"/>
                <w:szCs w:val="20"/>
              </w:rPr>
            </w:pPr>
            <w:r w:rsidRPr="007502FF">
              <w:rPr>
                <w:sz w:val="20"/>
                <w:szCs w:val="20"/>
              </w:rPr>
              <w:t>Als wordt uitgegaan van 100 uur per gemeente, dan is voor het hele werkgebied van ODWH ongeveer 1 fte aan extra capaciteit benodigd.</w:t>
            </w:r>
          </w:p>
        </w:tc>
      </w:tr>
      <w:tr w:rsidRPr="007502FF" w:rsidR="00B421F4" w:rsidTr="00794CAE" w14:paraId="57FC43A8" w14:textId="52D3D40A">
        <w:tc>
          <w:tcPr>
            <w:tcW w:w="0" w:type="auto"/>
          </w:tcPr>
          <w:p w:rsidRPr="007502FF" w:rsidR="008E417B" w:rsidRDefault="008E417B" w14:paraId="3C3788C7" w14:textId="77777777">
            <w:pPr>
              <w:rPr>
                <w:iCs/>
                <w:sz w:val="20"/>
                <w:szCs w:val="20"/>
              </w:rPr>
            </w:pPr>
            <w:r w:rsidRPr="007502FF">
              <w:rPr>
                <w:iCs/>
                <w:sz w:val="20"/>
                <w:szCs w:val="20"/>
              </w:rPr>
              <w:t>EU-asbestrichtlijn</w:t>
            </w:r>
          </w:p>
        </w:tc>
        <w:tc>
          <w:tcPr>
            <w:tcW w:w="0" w:type="auto"/>
          </w:tcPr>
          <w:p w:rsidRPr="007502FF" w:rsidR="008E417B" w:rsidRDefault="008E417B" w14:paraId="398703A6" w14:textId="77777777">
            <w:pPr>
              <w:rPr>
                <w:iCs/>
                <w:sz w:val="20"/>
                <w:szCs w:val="20"/>
              </w:rPr>
            </w:pPr>
            <w:r w:rsidRPr="007502FF">
              <w:rPr>
                <w:iCs/>
                <w:sz w:val="20"/>
                <w:szCs w:val="20"/>
              </w:rPr>
              <w:t>Intensivering</w:t>
            </w:r>
          </w:p>
        </w:tc>
        <w:tc>
          <w:tcPr>
            <w:tcW w:w="0" w:type="auto"/>
          </w:tcPr>
          <w:p w:rsidRPr="007502FF" w:rsidR="008E417B" w:rsidP="0061221F" w:rsidRDefault="008E417B" w14:paraId="0BA3CA7B" w14:textId="77777777">
            <w:pPr>
              <w:jc w:val="center"/>
              <w:rPr>
                <w:iCs/>
                <w:sz w:val="20"/>
                <w:szCs w:val="20"/>
              </w:rPr>
            </w:pPr>
            <w:r w:rsidRPr="007502FF">
              <w:rPr>
                <w:iCs/>
                <w:sz w:val="20"/>
                <w:szCs w:val="20"/>
              </w:rPr>
              <w:t>0.5 fte</w:t>
            </w:r>
          </w:p>
        </w:tc>
        <w:tc>
          <w:tcPr>
            <w:tcW w:w="0" w:type="auto"/>
          </w:tcPr>
          <w:p w:rsidRPr="007502FF" w:rsidR="0051763C" w:rsidRDefault="002C1FFC" w14:paraId="69BB9216" w14:textId="4E79C36E">
            <w:pPr>
              <w:rPr>
                <w:iCs/>
                <w:sz w:val="20"/>
                <w:szCs w:val="20"/>
              </w:rPr>
            </w:pPr>
            <w:r w:rsidRPr="007502FF">
              <w:rPr>
                <w:sz w:val="20"/>
                <w:szCs w:val="20"/>
              </w:rPr>
              <w:t xml:space="preserve">Als, als gevolg van de strengere wetgeving, uitgegaan wordt van een toename van het werk </w:t>
            </w:r>
            <w:r w:rsidRPr="007502FF">
              <w:rPr>
                <w:iCs/>
                <w:sz w:val="20"/>
                <w:szCs w:val="20"/>
              </w:rPr>
              <w:t>met 10</w:t>
            </w:r>
            <w:r w:rsidRPr="007502FF">
              <w:rPr>
                <w:sz w:val="20"/>
                <w:szCs w:val="20"/>
              </w:rPr>
              <w:t>% dan is ongeveer 0,5 fte extra nodig voor het totaal van ons werkgebied.</w:t>
            </w:r>
          </w:p>
        </w:tc>
      </w:tr>
      <w:tr w:rsidRPr="007502FF" w:rsidR="00B421F4" w:rsidTr="00794CAE" w14:paraId="42FA8228" w14:textId="178F0514">
        <w:tc>
          <w:tcPr>
            <w:tcW w:w="0" w:type="auto"/>
          </w:tcPr>
          <w:p w:rsidRPr="007502FF" w:rsidR="008E417B" w:rsidRDefault="008E417B" w14:paraId="03BC5748" w14:textId="77777777">
            <w:pPr>
              <w:rPr>
                <w:iCs/>
                <w:sz w:val="20"/>
                <w:szCs w:val="20"/>
              </w:rPr>
            </w:pPr>
            <w:r w:rsidRPr="007502FF">
              <w:rPr>
                <w:iCs/>
                <w:sz w:val="20"/>
                <w:szCs w:val="20"/>
              </w:rPr>
              <w:t xml:space="preserve">Energy </w:t>
            </w:r>
            <w:proofErr w:type="spellStart"/>
            <w:r w:rsidRPr="007502FF">
              <w:rPr>
                <w:iCs/>
                <w:sz w:val="20"/>
                <w:szCs w:val="20"/>
              </w:rPr>
              <w:t>perfomance</w:t>
            </w:r>
            <w:proofErr w:type="spellEnd"/>
            <w:r w:rsidRPr="007502FF">
              <w:rPr>
                <w:iCs/>
                <w:sz w:val="20"/>
                <w:szCs w:val="20"/>
              </w:rPr>
              <w:t xml:space="preserve"> of buildings</w:t>
            </w:r>
          </w:p>
        </w:tc>
        <w:tc>
          <w:tcPr>
            <w:tcW w:w="0" w:type="auto"/>
          </w:tcPr>
          <w:p w:rsidRPr="007502FF" w:rsidR="008E417B" w:rsidRDefault="008E417B" w14:paraId="6B6D1110" w14:textId="77777777">
            <w:pPr>
              <w:rPr>
                <w:iCs/>
                <w:sz w:val="20"/>
                <w:szCs w:val="20"/>
              </w:rPr>
            </w:pPr>
            <w:r w:rsidRPr="007502FF">
              <w:rPr>
                <w:iCs/>
                <w:sz w:val="20"/>
                <w:szCs w:val="20"/>
              </w:rPr>
              <w:t>Nieuwe regeling</w:t>
            </w:r>
          </w:p>
        </w:tc>
        <w:tc>
          <w:tcPr>
            <w:tcW w:w="0" w:type="auto"/>
          </w:tcPr>
          <w:p w:rsidRPr="007502FF" w:rsidR="008E417B" w:rsidP="0061221F" w:rsidRDefault="008E417B" w14:paraId="52347D96" w14:textId="77777777">
            <w:pPr>
              <w:jc w:val="center"/>
              <w:rPr>
                <w:iCs/>
                <w:sz w:val="20"/>
                <w:szCs w:val="20"/>
              </w:rPr>
            </w:pPr>
            <w:r w:rsidRPr="007502FF">
              <w:rPr>
                <w:iCs/>
                <w:sz w:val="20"/>
                <w:szCs w:val="20"/>
              </w:rPr>
              <w:t>1 fte</w:t>
            </w:r>
          </w:p>
        </w:tc>
        <w:tc>
          <w:tcPr>
            <w:tcW w:w="0" w:type="auto"/>
          </w:tcPr>
          <w:p w:rsidRPr="007502FF" w:rsidR="0051763C" w:rsidRDefault="00022F6D" w14:paraId="1D67209B" w14:textId="3CE9CD98">
            <w:pPr>
              <w:rPr>
                <w:sz w:val="20"/>
                <w:szCs w:val="20"/>
              </w:rPr>
            </w:pPr>
            <w:r w:rsidRPr="007502FF">
              <w:rPr>
                <w:sz w:val="20"/>
                <w:szCs w:val="20"/>
              </w:rPr>
              <w:t>Het is de inschatting van ODWH dat voor toezicht en handhaving, maar ook de projectmatige aanpak inclusief voorlichting, in totaal ongeveer 1 fte extra nodig zal zijn.</w:t>
            </w:r>
          </w:p>
        </w:tc>
      </w:tr>
      <w:tr w:rsidRPr="007502FF" w:rsidR="00B421F4" w:rsidTr="00794CAE" w14:paraId="173008E2" w14:textId="18FAA427">
        <w:tc>
          <w:tcPr>
            <w:tcW w:w="0" w:type="auto"/>
          </w:tcPr>
          <w:p w:rsidRPr="007502FF" w:rsidR="008E417B" w:rsidRDefault="008E417B" w14:paraId="1F600A94" w14:textId="77777777">
            <w:pPr>
              <w:rPr>
                <w:iCs/>
                <w:sz w:val="20"/>
                <w:szCs w:val="20"/>
              </w:rPr>
            </w:pPr>
            <w:r w:rsidRPr="007502FF">
              <w:rPr>
                <w:iCs/>
                <w:sz w:val="20"/>
                <w:szCs w:val="20"/>
              </w:rPr>
              <w:t>Energieopslag systemen</w:t>
            </w:r>
          </w:p>
        </w:tc>
        <w:tc>
          <w:tcPr>
            <w:tcW w:w="0" w:type="auto"/>
          </w:tcPr>
          <w:p w:rsidRPr="007502FF" w:rsidR="008E417B" w:rsidRDefault="008E417B" w14:paraId="4282A5A2" w14:textId="77777777">
            <w:pPr>
              <w:rPr>
                <w:iCs/>
                <w:sz w:val="20"/>
                <w:szCs w:val="20"/>
              </w:rPr>
            </w:pPr>
            <w:r w:rsidRPr="007502FF">
              <w:rPr>
                <w:iCs/>
                <w:sz w:val="20"/>
                <w:szCs w:val="20"/>
              </w:rPr>
              <w:t>Nieuwe richtlijn</w:t>
            </w:r>
          </w:p>
        </w:tc>
        <w:tc>
          <w:tcPr>
            <w:tcW w:w="0" w:type="auto"/>
          </w:tcPr>
          <w:p w:rsidRPr="007502FF" w:rsidR="008E417B" w:rsidP="0061221F" w:rsidRDefault="008E417B" w14:paraId="291917D6" w14:textId="77777777">
            <w:pPr>
              <w:jc w:val="center"/>
              <w:rPr>
                <w:iCs/>
                <w:sz w:val="20"/>
                <w:szCs w:val="20"/>
              </w:rPr>
            </w:pPr>
            <w:r w:rsidRPr="007502FF">
              <w:rPr>
                <w:iCs/>
                <w:sz w:val="20"/>
                <w:szCs w:val="20"/>
              </w:rPr>
              <w:t>0.5 fte</w:t>
            </w:r>
          </w:p>
        </w:tc>
        <w:tc>
          <w:tcPr>
            <w:tcW w:w="0" w:type="auto"/>
          </w:tcPr>
          <w:p w:rsidRPr="007502FF" w:rsidR="0051763C" w:rsidRDefault="004675D4" w14:paraId="0743DA6E" w14:textId="1779AAA4">
            <w:pPr>
              <w:rPr>
                <w:sz w:val="20"/>
                <w:szCs w:val="20"/>
              </w:rPr>
            </w:pPr>
            <w:r w:rsidRPr="007502FF">
              <w:rPr>
                <w:sz w:val="20"/>
                <w:szCs w:val="20"/>
              </w:rPr>
              <w:t>Een grove inschatting van de benodigde extra capaciteit: 0,5 fte voor hele werkgebied.</w:t>
            </w:r>
          </w:p>
        </w:tc>
      </w:tr>
      <w:tr w:rsidRPr="007502FF" w:rsidR="00B421F4" w:rsidTr="00794CAE" w14:paraId="31F9A3B2" w14:textId="55197854">
        <w:tc>
          <w:tcPr>
            <w:tcW w:w="0" w:type="auto"/>
          </w:tcPr>
          <w:p w:rsidRPr="007502FF" w:rsidR="008E417B" w:rsidRDefault="008E417B" w14:paraId="28D18CB0" w14:textId="77777777">
            <w:pPr>
              <w:rPr>
                <w:iCs/>
                <w:sz w:val="20"/>
                <w:szCs w:val="20"/>
              </w:rPr>
            </w:pPr>
            <w:r w:rsidRPr="007502FF">
              <w:rPr>
                <w:iCs/>
                <w:sz w:val="20"/>
                <w:szCs w:val="20"/>
              </w:rPr>
              <w:t>Natuurherstel verordening</w:t>
            </w:r>
          </w:p>
        </w:tc>
        <w:tc>
          <w:tcPr>
            <w:tcW w:w="0" w:type="auto"/>
          </w:tcPr>
          <w:p w:rsidRPr="007502FF" w:rsidR="008E417B" w:rsidRDefault="008E417B" w14:paraId="0A0EF377" w14:textId="77777777">
            <w:pPr>
              <w:rPr>
                <w:iCs/>
                <w:sz w:val="20"/>
                <w:szCs w:val="20"/>
              </w:rPr>
            </w:pPr>
            <w:r w:rsidRPr="007502FF">
              <w:rPr>
                <w:iCs/>
                <w:sz w:val="20"/>
                <w:szCs w:val="20"/>
              </w:rPr>
              <w:t>Nieuwe wetgeving</w:t>
            </w:r>
          </w:p>
        </w:tc>
        <w:tc>
          <w:tcPr>
            <w:tcW w:w="0" w:type="auto"/>
          </w:tcPr>
          <w:p w:rsidRPr="007502FF" w:rsidR="008E417B" w:rsidP="0061221F" w:rsidRDefault="008E417B" w14:paraId="7A9EC031" w14:textId="77777777">
            <w:pPr>
              <w:jc w:val="center"/>
              <w:rPr>
                <w:iCs/>
                <w:sz w:val="20"/>
                <w:szCs w:val="20"/>
              </w:rPr>
            </w:pPr>
            <w:r w:rsidRPr="007502FF">
              <w:rPr>
                <w:iCs/>
                <w:sz w:val="20"/>
                <w:szCs w:val="20"/>
              </w:rPr>
              <w:t>1 fte</w:t>
            </w:r>
          </w:p>
        </w:tc>
        <w:tc>
          <w:tcPr>
            <w:tcW w:w="0" w:type="auto"/>
          </w:tcPr>
          <w:p w:rsidRPr="007502FF" w:rsidR="0051763C" w:rsidRDefault="006F21E7" w14:paraId="2B855DE7" w14:textId="44D4438D">
            <w:pPr>
              <w:rPr>
                <w:iCs/>
                <w:sz w:val="20"/>
                <w:szCs w:val="20"/>
              </w:rPr>
            </w:pPr>
            <w:r w:rsidRPr="007502FF">
              <w:rPr>
                <w:sz w:val="20"/>
                <w:szCs w:val="20"/>
              </w:rPr>
              <w:t>Wij verwachten, voor ons hele werkgebied, een toename van de aan ODWH gevraagde inzet van 1 fte.</w:t>
            </w:r>
          </w:p>
        </w:tc>
      </w:tr>
      <w:tr w:rsidRPr="007502FF" w:rsidR="00B421F4" w:rsidTr="00794CAE" w14:paraId="59498214" w14:textId="19EA5BBA">
        <w:tc>
          <w:tcPr>
            <w:tcW w:w="0" w:type="auto"/>
          </w:tcPr>
          <w:p w:rsidRPr="007502FF" w:rsidR="008E417B" w:rsidRDefault="008E417B" w14:paraId="5109B808" w14:textId="77777777">
            <w:pPr>
              <w:rPr>
                <w:iCs/>
                <w:sz w:val="20"/>
                <w:szCs w:val="20"/>
              </w:rPr>
            </w:pPr>
            <w:r w:rsidRPr="007502FF">
              <w:rPr>
                <w:iCs/>
                <w:sz w:val="20"/>
                <w:szCs w:val="20"/>
              </w:rPr>
              <w:t>Kaderrichtlijn Water</w:t>
            </w:r>
          </w:p>
        </w:tc>
        <w:tc>
          <w:tcPr>
            <w:tcW w:w="0" w:type="auto"/>
          </w:tcPr>
          <w:p w:rsidRPr="007502FF" w:rsidR="008E417B" w:rsidP="009B46A7" w:rsidRDefault="00981211" w14:paraId="7CE5F8F9" w14:textId="2B0F81BB">
            <w:pPr>
              <w:rPr>
                <w:iCs/>
                <w:sz w:val="20"/>
                <w:szCs w:val="20"/>
              </w:rPr>
            </w:pPr>
            <w:r w:rsidRPr="007502FF">
              <w:rPr>
                <w:iCs/>
                <w:sz w:val="20"/>
                <w:szCs w:val="20"/>
              </w:rPr>
              <w:t>Intensivering</w:t>
            </w:r>
          </w:p>
        </w:tc>
        <w:tc>
          <w:tcPr>
            <w:tcW w:w="0" w:type="auto"/>
          </w:tcPr>
          <w:p w:rsidRPr="007502FF" w:rsidR="008E417B" w:rsidP="0061221F" w:rsidRDefault="008E417B" w14:paraId="1D8D6225" w14:textId="5BC700F0">
            <w:pPr>
              <w:jc w:val="center"/>
              <w:rPr>
                <w:iCs/>
                <w:sz w:val="20"/>
                <w:szCs w:val="20"/>
              </w:rPr>
            </w:pPr>
            <w:r w:rsidRPr="007502FF">
              <w:rPr>
                <w:iCs/>
                <w:sz w:val="20"/>
                <w:szCs w:val="20"/>
              </w:rPr>
              <w:t>€100.000</w:t>
            </w:r>
          </w:p>
        </w:tc>
        <w:tc>
          <w:tcPr>
            <w:tcW w:w="0" w:type="auto"/>
          </w:tcPr>
          <w:p w:rsidRPr="007502FF" w:rsidR="0051763C" w:rsidRDefault="007502FF" w14:paraId="25462884" w14:textId="40B05DAD">
            <w:pPr>
              <w:rPr>
                <w:iCs/>
                <w:sz w:val="20"/>
                <w:szCs w:val="20"/>
              </w:rPr>
            </w:pPr>
            <w:r w:rsidRPr="007502FF">
              <w:rPr>
                <w:sz w:val="20"/>
                <w:szCs w:val="20"/>
              </w:rPr>
              <w:t>Vooralsnog kan worden uitgegaan van een benodigd budget voor monsternames, beoordelingen en inzet capaciteit van minimaal €100.000 per jaar voor 2026 en 2027.</w:t>
            </w:r>
          </w:p>
        </w:tc>
      </w:tr>
      <w:tr w:rsidRPr="007502FF" w:rsidR="00B421F4" w:rsidTr="00794CAE" w14:paraId="4D0225F6" w14:textId="77050C21">
        <w:tc>
          <w:tcPr>
            <w:tcW w:w="0" w:type="auto"/>
          </w:tcPr>
          <w:p w:rsidRPr="007502FF" w:rsidR="008E417B" w:rsidRDefault="285C3E7F" w14:paraId="74100D42" w14:textId="74C765B2">
            <w:pPr>
              <w:rPr>
                <w:iCs/>
                <w:sz w:val="20"/>
                <w:szCs w:val="20"/>
              </w:rPr>
            </w:pPr>
            <w:r w:rsidRPr="01453C32">
              <w:rPr>
                <w:sz w:val="20"/>
                <w:szCs w:val="20"/>
              </w:rPr>
              <w:t>Werk gebonden</w:t>
            </w:r>
            <w:r w:rsidRPr="007502FF" w:rsidR="008E417B">
              <w:rPr>
                <w:iCs/>
                <w:sz w:val="20"/>
                <w:szCs w:val="20"/>
              </w:rPr>
              <w:t xml:space="preserve"> personen mobiliteit</w:t>
            </w:r>
          </w:p>
        </w:tc>
        <w:tc>
          <w:tcPr>
            <w:tcW w:w="0" w:type="auto"/>
          </w:tcPr>
          <w:p w:rsidRPr="007502FF" w:rsidR="008E417B" w:rsidRDefault="00730561" w14:paraId="26D98E92" w14:textId="5E09CE42">
            <w:pPr>
              <w:rPr>
                <w:iCs/>
                <w:sz w:val="20"/>
                <w:szCs w:val="20"/>
              </w:rPr>
            </w:pPr>
            <w:r w:rsidRPr="007502FF">
              <w:rPr>
                <w:iCs/>
                <w:sz w:val="20"/>
                <w:szCs w:val="20"/>
              </w:rPr>
              <w:t>In ontwikkeling</w:t>
            </w:r>
          </w:p>
        </w:tc>
        <w:tc>
          <w:tcPr>
            <w:tcW w:w="0" w:type="auto"/>
          </w:tcPr>
          <w:p w:rsidRPr="007502FF" w:rsidR="008E417B" w:rsidP="0061221F" w:rsidRDefault="008E417B" w14:paraId="033F389B" w14:textId="77777777">
            <w:pPr>
              <w:jc w:val="center"/>
              <w:rPr>
                <w:iCs/>
                <w:sz w:val="20"/>
                <w:szCs w:val="20"/>
              </w:rPr>
            </w:pPr>
            <w:r w:rsidRPr="007502FF">
              <w:rPr>
                <w:iCs/>
                <w:sz w:val="20"/>
                <w:szCs w:val="20"/>
              </w:rPr>
              <w:t>0.3 fte</w:t>
            </w:r>
          </w:p>
        </w:tc>
        <w:tc>
          <w:tcPr>
            <w:tcW w:w="0" w:type="auto"/>
          </w:tcPr>
          <w:p w:rsidRPr="007502FF" w:rsidR="0051763C" w:rsidRDefault="007502FF" w14:paraId="1D2F1111" w14:textId="6D5817CE">
            <w:pPr>
              <w:rPr>
                <w:iCs/>
                <w:sz w:val="20"/>
                <w:szCs w:val="20"/>
              </w:rPr>
            </w:pPr>
            <w:r w:rsidRPr="007502FF">
              <w:rPr>
                <w:sz w:val="20"/>
                <w:szCs w:val="20"/>
              </w:rPr>
              <w:t xml:space="preserve">Om deze taak nu uit te voeren is </w:t>
            </w:r>
            <w:r w:rsidRPr="007502FF">
              <w:rPr>
                <w:iCs/>
                <w:sz w:val="20"/>
                <w:szCs w:val="20"/>
              </w:rPr>
              <w:t xml:space="preserve">ongeveer </w:t>
            </w:r>
            <w:r w:rsidRPr="007502FF">
              <w:rPr>
                <w:sz w:val="20"/>
                <w:szCs w:val="20"/>
              </w:rPr>
              <w:t>0,3 fte nodig.</w:t>
            </w:r>
          </w:p>
        </w:tc>
      </w:tr>
      <w:tr w:rsidRPr="007502FF" w:rsidR="00B421F4" w:rsidTr="00794CAE" w14:paraId="14A2AA10" w14:textId="6BE2EB80">
        <w:tc>
          <w:tcPr>
            <w:tcW w:w="0" w:type="auto"/>
          </w:tcPr>
          <w:p w:rsidRPr="007502FF" w:rsidR="008E417B" w:rsidRDefault="008E417B" w14:paraId="66772D4D" w14:textId="77777777">
            <w:pPr>
              <w:rPr>
                <w:iCs/>
                <w:sz w:val="20"/>
                <w:szCs w:val="20"/>
              </w:rPr>
            </w:pPr>
            <w:r w:rsidRPr="007502FF">
              <w:rPr>
                <w:iCs/>
                <w:sz w:val="20"/>
                <w:szCs w:val="20"/>
              </w:rPr>
              <w:t>Wet veilige jaarwisseling</w:t>
            </w:r>
          </w:p>
        </w:tc>
        <w:tc>
          <w:tcPr>
            <w:tcW w:w="0" w:type="auto"/>
          </w:tcPr>
          <w:p w:rsidRPr="007502FF" w:rsidR="008E417B" w:rsidRDefault="00730561" w14:paraId="0511C223" w14:textId="40B19A49">
            <w:pPr>
              <w:rPr>
                <w:iCs/>
                <w:sz w:val="20"/>
                <w:szCs w:val="20"/>
              </w:rPr>
            </w:pPr>
            <w:r w:rsidRPr="007502FF">
              <w:rPr>
                <w:iCs/>
                <w:sz w:val="20"/>
                <w:szCs w:val="20"/>
              </w:rPr>
              <w:t>Nieuwe regeling</w:t>
            </w:r>
          </w:p>
        </w:tc>
        <w:tc>
          <w:tcPr>
            <w:tcW w:w="0" w:type="auto"/>
          </w:tcPr>
          <w:p w:rsidRPr="007502FF" w:rsidR="008E417B" w:rsidP="0061221F" w:rsidRDefault="00045DD3" w14:paraId="1551600E" w14:textId="6EC32A9C">
            <w:pPr>
              <w:jc w:val="center"/>
              <w:rPr>
                <w:iCs/>
                <w:sz w:val="20"/>
                <w:szCs w:val="20"/>
              </w:rPr>
            </w:pPr>
            <w:r>
              <w:rPr>
                <w:iCs/>
                <w:sz w:val="20"/>
                <w:szCs w:val="20"/>
              </w:rPr>
              <w:t>0.5 fte</w:t>
            </w:r>
          </w:p>
        </w:tc>
        <w:tc>
          <w:tcPr>
            <w:tcW w:w="0" w:type="auto"/>
          </w:tcPr>
          <w:p w:rsidRPr="007502FF" w:rsidR="0051763C" w:rsidP="007502FF" w:rsidRDefault="007502FF" w14:paraId="25F54DFF" w14:textId="384CA10A">
            <w:pPr>
              <w:spacing w:line="257" w:lineRule="auto"/>
              <w:rPr>
                <w:rFonts w:eastAsia="Calibri" w:cs="Calibri"/>
                <w:iCs/>
                <w:sz w:val="20"/>
                <w:szCs w:val="20"/>
              </w:rPr>
            </w:pPr>
            <w:r w:rsidRPr="007502FF">
              <w:rPr>
                <w:rFonts w:eastAsia="Calibri" w:cs="Calibri"/>
                <w:sz w:val="20"/>
                <w:szCs w:val="20"/>
              </w:rPr>
              <w:t xml:space="preserve">Wij gaan uit van 5 aanvragen per gemeente waardoor er in totaal </w:t>
            </w:r>
            <w:r w:rsidRPr="007502FF">
              <w:rPr>
                <w:rFonts w:eastAsia="Calibri" w:cs="Calibri"/>
                <w:iCs/>
                <w:sz w:val="20"/>
                <w:szCs w:val="20"/>
              </w:rPr>
              <w:t xml:space="preserve">(minimaal) </w:t>
            </w:r>
            <w:r w:rsidRPr="007502FF">
              <w:rPr>
                <w:rFonts w:eastAsia="Calibri" w:cs="Calibri"/>
                <w:sz w:val="20"/>
                <w:szCs w:val="20"/>
              </w:rPr>
              <w:t>0</w:t>
            </w:r>
            <w:r w:rsidR="00540E0B">
              <w:rPr>
                <w:rFonts w:eastAsia="Calibri" w:cs="Calibri"/>
                <w:sz w:val="20"/>
                <w:szCs w:val="20"/>
              </w:rPr>
              <w:t>.</w:t>
            </w:r>
            <w:r w:rsidRPr="007502FF">
              <w:rPr>
                <w:rFonts w:eastAsia="Calibri" w:cs="Calibri"/>
                <w:sz w:val="20"/>
                <w:szCs w:val="20"/>
              </w:rPr>
              <w:t>5 fte nodig is</w:t>
            </w:r>
            <w:r w:rsidRPr="007502FF">
              <w:rPr>
                <w:rFonts w:eastAsia="Calibri" w:cs="Calibri"/>
                <w:iCs/>
                <w:sz w:val="20"/>
                <w:szCs w:val="20"/>
              </w:rPr>
              <w:t xml:space="preserve"> voor ons hele werkgebied. </w:t>
            </w:r>
          </w:p>
        </w:tc>
      </w:tr>
      <w:tr w:rsidRPr="007502FF" w:rsidR="00977D1A" w:rsidTr="00601CE7" w14:paraId="4A4E2036" w14:textId="739D1BD0">
        <w:tc>
          <w:tcPr>
            <w:tcW w:w="0" w:type="auto"/>
            <w:gridSpan w:val="2"/>
            <w:shd w:val="clear" w:color="auto" w:fill="F7F6D1"/>
          </w:tcPr>
          <w:p w:rsidRPr="007502FF" w:rsidR="00DC3BB5" w:rsidRDefault="00DC3BB5" w14:paraId="3F62DFC9" w14:textId="77777777">
            <w:pPr>
              <w:rPr>
                <w:b/>
                <w:bCs/>
                <w:iCs/>
                <w:sz w:val="20"/>
                <w:szCs w:val="20"/>
              </w:rPr>
            </w:pPr>
            <w:r w:rsidRPr="00DC3BB5">
              <w:rPr>
                <w:b/>
                <w:bCs/>
                <w:iCs/>
                <w:color w:val="054B38"/>
                <w:sz w:val="20"/>
                <w:szCs w:val="20"/>
              </w:rPr>
              <w:t>Totaal</w:t>
            </w:r>
          </w:p>
        </w:tc>
        <w:tc>
          <w:tcPr>
            <w:tcW w:w="0" w:type="auto"/>
            <w:gridSpan w:val="2"/>
            <w:shd w:val="clear" w:color="auto" w:fill="F7F6D1"/>
          </w:tcPr>
          <w:p w:rsidRPr="00DC3BB5" w:rsidR="00DC3BB5" w:rsidRDefault="00C03781" w14:paraId="49CE69F3" w14:textId="2B4C4EB0">
            <w:pPr>
              <w:rPr>
                <w:b/>
                <w:bCs/>
                <w:iCs/>
                <w:sz w:val="20"/>
                <w:szCs w:val="20"/>
              </w:rPr>
            </w:pPr>
            <w:r>
              <w:rPr>
                <w:b/>
                <w:bCs/>
                <w:iCs/>
                <w:color w:val="054B38"/>
                <w:sz w:val="20"/>
                <w:szCs w:val="20"/>
              </w:rPr>
              <w:t xml:space="preserve">         </w:t>
            </w:r>
            <w:r w:rsidRPr="00DC3BB5" w:rsidR="00DC3BB5">
              <w:rPr>
                <w:b/>
                <w:bCs/>
                <w:iCs/>
                <w:color w:val="054B38"/>
                <w:sz w:val="20"/>
                <w:szCs w:val="20"/>
              </w:rPr>
              <w:t>4.</w:t>
            </w:r>
            <w:r w:rsidR="00045DD3">
              <w:rPr>
                <w:b/>
                <w:bCs/>
                <w:iCs/>
                <w:color w:val="054B38"/>
                <w:sz w:val="20"/>
                <w:szCs w:val="20"/>
              </w:rPr>
              <w:t>8</w:t>
            </w:r>
            <w:r w:rsidRPr="00DC3BB5" w:rsidR="00DC3BB5">
              <w:rPr>
                <w:b/>
                <w:bCs/>
                <w:iCs/>
                <w:color w:val="054B38"/>
                <w:sz w:val="20"/>
                <w:szCs w:val="20"/>
              </w:rPr>
              <w:t xml:space="preserve"> fte</w:t>
            </w:r>
          </w:p>
        </w:tc>
      </w:tr>
    </w:tbl>
    <w:p w:rsidRPr="004A7E0A" w:rsidR="00E752EF" w:rsidP="009C07DF" w:rsidRDefault="00533BD4" w14:paraId="06FAB0F8" w14:textId="23ED801B">
      <w:pPr>
        <w:rPr>
          <w:rFonts w:eastAsia="Calibri" w:cs="Calibri"/>
        </w:rPr>
      </w:pPr>
      <w:r>
        <w:br w:type="page"/>
      </w:r>
    </w:p>
    <w:p w:rsidRPr="004A7E0A" w:rsidR="00E752EF" w:rsidP="00876F65" w:rsidRDefault="00533BD4" w14:paraId="57BB6C46" w14:textId="030EB6C2">
      <w:pPr>
        <w:pStyle w:val="Kop1"/>
        <w:rPr>
          <w:rFonts w:asciiTheme="minorHAnsi" w:hAnsiTheme="minorHAnsi"/>
        </w:rPr>
      </w:pPr>
      <w:bookmarkStart w:name="_Toc225426934" w:id="17"/>
      <w:r w:rsidRPr="00A0394F">
        <w:t>VTH</w:t>
      </w:r>
      <w:r w:rsidRPr="004A7E0A" w:rsidR="003E0874">
        <w:rPr>
          <w:rFonts w:asciiTheme="minorHAnsi" w:hAnsiTheme="minorHAnsi"/>
        </w:rPr>
        <w:t xml:space="preserve"> </w:t>
      </w:r>
      <w:r w:rsidRPr="00A0394F" w:rsidR="003E0874">
        <w:t xml:space="preserve">– </w:t>
      </w:r>
      <w:r w:rsidRPr="00A0394F" w:rsidR="00455362">
        <w:t>Intensivering</w:t>
      </w:r>
      <w:r w:rsidRPr="00A0394F" w:rsidR="0081044D">
        <w:t xml:space="preserve"> ta</w:t>
      </w:r>
      <w:r w:rsidRPr="00A0394F" w:rsidR="002E1955">
        <w:t>ken en uitvoering</w:t>
      </w:r>
      <w:bookmarkEnd w:id="17"/>
    </w:p>
    <w:p w:rsidRPr="004A7E0A" w:rsidR="007C5549" w:rsidP="008306C5" w:rsidRDefault="16066D6B" w14:paraId="0D39ACFE" w14:textId="74CE339B">
      <w:pPr>
        <w:pStyle w:val="Kop2"/>
        <w:rPr>
          <w:rFonts w:asciiTheme="minorHAnsi" w:hAnsiTheme="minorHAnsi"/>
        </w:rPr>
      </w:pPr>
      <w:bookmarkStart w:name="_Toc214539732" w:id="18"/>
      <w:bookmarkStart w:name="_Toc225426935" w:id="19"/>
      <w:proofErr w:type="spellStart"/>
      <w:r w:rsidRPr="1FB22C16">
        <w:rPr>
          <w:rFonts w:asciiTheme="minorHAnsi" w:hAnsiTheme="minorHAnsi"/>
        </w:rPr>
        <w:t>Hercategorisering</w:t>
      </w:r>
      <w:proofErr w:type="spellEnd"/>
      <w:r w:rsidRPr="004A7E0A">
        <w:rPr>
          <w:rFonts w:asciiTheme="minorHAnsi" w:hAnsiTheme="minorHAnsi"/>
        </w:rPr>
        <w:t xml:space="preserve"> t</w:t>
      </w:r>
      <w:r w:rsidRPr="00A0394F">
        <w:t>oezichtcategorie</w:t>
      </w:r>
      <w:bookmarkEnd w:id="18"/>
      <w:bookmarkEnd w:id="19"/>
      <w:r w:rsidRPr="004A7E0A" w:rsidR="429658FE">
        <w:rPr>
          <w:rFonts w:asciiTheme="minorHAnsi" w:hAnsiTheme="minorHAnsi"/>
        </w:rPr>
        <w:t xml:space="preserve"> </w:t>
      </w:r>
    </w:p>
    <w:p w:rsidRPr="004A7E0A" w:rsidR="003E0874" w:rsidP="003E0874" w:rsidRDefault="0098769A" w14:paraId="55EED3C7" w14:textId="627B37C2">
      <w:pPr>
        <w:spacing w:line="240" w:lineRule="auto"/>
        <w:rPr>
          <w:rFonts w:eastAsia="Calibri" w:cs="Calibri"/>
        </w:rPr>
      </w:pPr>
      <w:r>
        <w:rPr>
          <w:iCs/>
        </w:rPr>
        <w:t xml:space="preserve">Bron: </w:t>
      </w:r>
      <w:hyperlink w:history="1" r:id="rId26">
        <w:bookmarkStart w:name="_Hlt224028372" w:id="20"/>
        <w:bookmarkStart w:name="_Hlt224028373" w:id="21"/>
        <w:bookmarkEnd w:id="20"/>
        <w:bookmarkEnd w:id="21"/>
        <w:r w:rsidRPr="004A7E0A" w:rsidDel="003E0874" w:rsidR="003E0874">
          <w:rPr>
            <w:rStyle w:val="Hyperlink"/>
            <w:rFonts w:eastAsia="Calibri" w:cs="Calibri"/>
          </w:rPr>
          <w:t xml:space="preserve">Nieuw: </w:t>
        </w:r>
        <w:proofErr w:type="gramStart"/>
        <w:r w:rsidRPr="004A7E0A" w:rsidDel="003E0874" w:rsidR="003E0874">
          <w:rPr>
            <w:rStyle w:val="Hyperlink"/>
            <w:rFonts w:eastAsia="Calibri" w:cs="Calibri"/>
          </w:rPr>
          <w:t>VNG handreiking</w:t>
        </w:r>
        <w:proofErr w:type="gramEnd"/>
        <w:r w:rsidRPr="004A7E0A" w:rsidDel="003E0874" w:rsidR="003E0874">
          <w:rPr>
            <w:rStyle w:val="Hyperlink"/>
            <w:rFonts w:eastAsia="Calibri" w:cs="Calibri"/>
          </w:rPr>
          <w:t xml:space="preserve"> activiteiten en milieuzonering | VNG</w:t>
        </w:r>
      </w:hyperlink>
    </w:p>
    <w:p w:rsidRPr="00AF32EA" w:rsidR="0020294F" w:rsidP="003E0874" w:rsidRDefault="0069384A" w14:paraId="5B61ED40" w14:textId="7580D827">
      <w:r w:rsidRPr="00AF32EA">
        <w:t>Door de invoering van de Omgevingswet</w:t>
      </w:r>
      <w:r w:rsidRPr="00AF32EA" w:rsidR="0044689D">
        <w:t xml:space="preserve"> heeft de </w:t>
      </w:r>
      <w:r w:rsidRPr="00AF32EA" w:rsidR="008458E5">
        <w:t>Vereniging van Nederlandse Gemeenten (VNG)</w:t>
      </w:r>
      <w:r w:rsidRPr="00AF32EA" w:rsidR="006C27CD">
        <w:t xml:space="preserve"> de </w:t>
      </w:r>
      <w:r w:rsidRPr="00AF32EA" w:rsidR="003E0874">
        <w:t>“Handreiking Bedrijven en Milieuzonering</w:t>
      </w:r>
      <w:r w:rsidRPr="00AF32EA" w:rsidR="0020294F">
        <w:t>”</w:t>
      </w:r>
      <w:r w:rsidRPr="00AF32EA" w:rsidR="006C27CD">
        <w:t xml:space="preserve"> </w:t>
      </w:r>
      <w:r w:rsidRPr="00AF32EA" w:rsidR="001D6A9B">
        <w:t xml:space="preserve">tegen het licht gehouden en </w:t>
      </w:r>
      <w:r w:rsidR="6CE45F13">
        <w:t xml:space="preserve">zijn </w:t>
      </w:r>
      <w:r w:rsidRPr="00AF32EA" w:rsidR="001D6A9B">
        <w:t>gekomen tot een nieuwe systematiek</w:t>
      </w:r>
      <w:r w:rsidRPr="00AF32EA" w:rsidR="002A37FF">
        <w:t>.</w:t>
      </w:r>
      <w:r w:rsidRPr="00AF32EA" w:rsidR="00111C32">
        <w:t xml:space="preserve"> </w:t>
      </w:r>
      <w:r w:rsidRPr="00AF32EA" w:rsidR="002A37FF">
        <w:t>Dit heeft geresulteerd in een</w:t>
      </w:r>
      <w:r w:rsidRPr="00AF32EA" w:rsidR="00F9171A">
        <w:t xml:space="preserve"> nieuwe handreiking </w:t>
      </w:r>
      <w:r w:rsidRPr="00AF32EA" w:rsidR="00B8702D">
        <w:t>“Handreiking Activiteiten en Milieuzonering 2024”</w:t>
      </w:r>
      <w:r w:rsidRPr="00AF32EA" w:rsidR="002516EF">
        <w:t xml:space="preserve">. </w:t>
      </w:r>
      <w:r w:rsidRPr="00AF32EA" w:rsidR="00DA7F2C">
        <w:t xml:space="preserve">Deze handreiking vervangt de publicaties Bedrijven en milieuzonering uit 2009 en Milieuzonering Nieuwe Stijl uit 2019, die zijn gebaseerd op de </w:t>
      </w:r>
      <w:proofErr w:type="spellStart"/>
      <w:r w:rsidRPr="00AF32EA" w:rsidR="00DA7F2C">
        <w:t>Wro</w:t>
      </w:r>
      <w:proofErr w:type="spellEnd"/>
      <w:r w:rsidRPr="00AF32EA" w:rsidR="00DA7F2C">
        <w:t xml:space="preserve"> respectievelijk de Crisis- en herstelwet.</w:t>
      </w:r>
    </w:p>
    <w:tbl>
      <w:tblPr>
        <w:tblStyle w:val="Tabelrasterlicht"/>
        <w:tblpPr w:leftFromText="141" w:rightFromText="141" w:vertAnchor="text" w:horzAnchor="margin" w:tblpY="1808"/>
        <w:tblW w:w="8926" w:type="dxa"/>
        <w:tblLook w:val="04A0" w:firstRow="1" w:lastRow="0" w:firstColumn="1" w:lastColumn="0" w:noHBand="0" w:noVBand="1"/>
      </w:tblPr>
      <w:tblGrid>
        <w:gridCol w:w="2512"/>
        <w:gridCol w:w="1154"/>
        <w:gridCol w:w="5260"/>
      </w:tblGrid>
      <w:tr w:rsidRPr="001E6C5F" w:rsidR="00CB0224" w:rsidTr="00F30BA6" w14:paraId="7CCB0CAC" w14:textId="77777777">
        <w:trPr>
          <w:trHeight w:val="272"/>
        </w:trPr>
        <w:tc>
          <w:tcPr>
            <w:tcW w:w="2512" w:type="dxa"/>
            <w:shd w:val="clear" w:color="auto" w:fill="F7F6D1"/>
            <w:hideMark/>
          </w:tcPr>
          <w:p w:rsidRPr="00AF778C" w:rsidR="00666F0E" w:rsidP="00AF778C" w:rsidRDefault="00666F0E" w14:paraId="1E82CFDC" w14:textId="77777777">
            <w:pPr>
              <w:jc w:val="center"/>
              <w:rPr>
                <w:rFonts w:eastAsia="Times New Roman" w:cs="Calibri"/>
                <w:b/>
                <w:color w:val="054B38"/>
                <w:kern w:val="0"/>
                <w:sz w:val="16"/>
                <w:szCs w:val="16"/>
                <w:lang w:eastAsia="nl-NL"/>
                <w14:ligatures w14:val="none"/>
              </w:rPr>
            </w:pPr>
            <w:r w:rsidRPr="00AF778C">
              <w:rPr>
                <w:rFonts w:eastAsia="Times New Roman" w:cs="Calibri"/>
                <w:b/>
                <w:color w:val="054B38"/>
                <w:kern w:val="0"/>
                <w:sz w:val="16"/>
                <w:szCs w:val="16"/>
                <w:lang w:eastAsia="nl-NL"/>
                <w14:ligatures w14:val="none"/>
              </w:rPr>
              <w:t>Beschrijving</w:t>
            </w:r>
          </w:p>
        </w:tc>
        <w:tc>
          <w:tcPr>
            <w:tcW w:w="1154" w:type="dxa"/>
            <w:shd w:val="clear" w:color="auto" w:fill="F7F6D1"/>
            <w:hideMark/>
          </w:tcPr>
          <w:p w:rsidRPr="00AF778C" w:rsidR="00666F0E" w:rsidP="00AF778C" w:rsidRDefault="00666F0E" w14:paraId="1B6CF328" w14:textId="77777777">
            <w:pPr>
              <w:jc w:val="center"/>
              <w:rPr>
                <w:rFonts w:eastAsia="Times New Roman" w:cs="Calibri"/>
                <w:b/>
                <w:color w:val="054B38"/>
                <w:kern w:val="0"/>
                <w:sz w:val="16"/>
                <w:szCs w:val="16"/>
                <w:lang w:eastAsia="nl-NL"/>
                <w14:ligatures w14:val="none"/>
              </w:rPr>
            </w:pPr>
            <w:r w:rsidRPr="00AF778C">
              <w:rPr>
                <w:rFonts w:eastAsia="Times New Roman" w:cs="Calibri"/>
                <w:b/>
                <w:color w:val="054B38"/>
                <w:kern w:val="0"/>
                <w:sz w:val="16"/>
                <w:szCs w:val="16"/>
                <w:lang w:eastAsia="nl-NL"/>
                <w14:ligatures w14:val="none"/>
              </w:rPr>
              <w:t>Richtafstand</w:t>
            </w:r>
          </w:p>
        </w:tc>
        <w:tc>
          <w:tcPr>
            <w:tcW w:w="5260" w:type="dxa"/>
            <w:shd w:val="clear" w:color="auto" w:fill="F7F6D1"/>
            <w:hideMark/>
          </w:tcPr>
          <w:p w:rsidRPr="00AF778C" w:rsidR="00666F0E" w:rsidP="00AF778C" w:rsidRDefault="00666F0E" w14:paraId="3DB8FCE7" w14:textId="77777777">
            <w:pPr>
              <w:jc w:val="center"/>
              <w:rPr>
                <w:rFonts w:eastAsia="Times New Roman" w:cs="Calibri"/>
                <w:b/>
                <w:color w:val="054B38"/>
                <w:kern w:val="0"/>
                <w:sz w:val="16"/>
                <w:szCs w:val="16"/>
                <w:lang w:eastAsia="nl-NL"/>
                <w14:ligatures w14:val="none"/>
              </w:rPr>
            </w:pPr>
            <w:r w:rsidRPr="00AF778C">
              <w:rPr>
                <w:rFonts w:eastAsia="Times New Roman" w:cs="Calibri"/>
                <w:b/>
                <w:color w:val="054B38"/>
                <w:kern w:val="0"/>
                <w:sz w:val="16"/>
                <w:szCs w:val="16"/>
                <w:lang w:eastAsia="nl-NL"/>
                <w14:ligatures w14:val="none"/>
              </w:rPr>
              <w:t>Voorbeelden</w:t>
            </w:r>
          </w:p>
        </w:tc>
      </w:tr>
      <w:tr w:rsidRPr="001E6C5F" w:rsidR="00CB0224" w:rsidTr="00AC513D" w14:paraId="3CDFF4E2" w14:textId="77777777">
        <w:trPr>
          <w:trHeight w:val="288"/>
        </w:trPr>
        <w:tc>
          <w:tcPr>
            <w:tcW w:w="2512" w:type="dxa"/>
            <w:hideMark/>
          </w:tcPr>
          <w:p w:rsidRPr="004A7E0A" w:rsidR="00666F0E" w:rsidP="00AF778C" w:rsidRDefault="00666F0E" w14:paraId="14B20BC3" w14:textId="77777777">
            <w:pPr>
              <w:rPr>
                <w:rFonts w:eastAsia="Times New Roman" w:cs="Calibri"/>
                <w:kern w:val="0"/>
                <w:sz w:val="16"/>
                <w:szCs w:val="16"/>
                <w:lang w:eastAsia="nl-NL"/>
                <w14:ligatures w14:val="none"/>
              </w:rPr>
            </w:pPr>
            <w:r w:rsidRPr="004A7E0A">
              <w:rPr>
                <w:rFonts w:eastAsia="Times New Roman" w:cs="Calibri"/>
                <w:kern w:val="0"/>
                <w:sz w:val="16"/>
                <w:szCs w:val="16"/>
                <w:lang w:eastAsia="nl-NL"/>
                <w14:ligatures w14:val="none"/>
              </w:rPr>
              <w:t>Zeer lichte milieubelasting</w:t>
            </w:r>
          </w:p>
        </w:tc>
        <w:tc>
          <w:tcPr>
            <w:tcW w:w="1154" w:type="dxa"/>
            <w:hideMark/>
          </w:tcPr>
          <w:p w:rsidRPr="004A7E0A" w:rsidR="00666F0E" w:rsidP="00AF778C" w:rsidRDefault="00666F0E" w14:paraId="0D79F343" w14:textId="77777777">
            <w:pPr>
              <w:rPr>
                <w:rFonts w:eastAsia="Times New Roman" w:cs="Calibri"/>
                <w:kern w:val="0"/>
                <w:sz w:val="16"/>
                <w:szCs w:val="16"/>
                <w:lang w:eastAsia="nl-NL"/>
                <w14:ligatures w14:val="none"/>
              </w:rPr>
            </w:pPr>
            <w:r w:rsidRPr="004A7E0A">
              <w:rPr>
                <w:rFonts w:eastAsia="Times New Roman" w:cs="Calibri"/>
                <w:kern w:val="0"/>
                <w:sz w:val="16"/>
                <w:szCs w:val="16"/>
                <w:lang w:eastAsia="nl-NL"/>
                <w14:ligatures w14:val="none"/>
              </w:rPr>
              <w:t>0–10 m</w:t>
            </w:r>
          </w:p>
        </w:tc>
        <w:tc>
          <w:tcPr>
            <w:tcW w:w="5260" w:type="dxa"/>
            <w:hideMark/>
          </w:tcPr>
          <w:p w:rsidRPr="004A7E0A" w:rsidR="00666F0E" w:rsidP="00AF778C" w:rsidRDefault="00666F0E" w14:paraId="1A760664" w14:textId="77777777">
            <w:pPr>
              <w:rPr>
                <w:rFonts w:eastAsia="Times New Roman" w:cs="Calibri"/>
                <w:kern w:val="0"/>
                <w:sz w:val="16"/>
                <w:szCs w:val="16"/>
                <w:lang w:eastAsia="nl-NL"/>
                <w14:ligatures w14:val="none"/>
              </w:rPr>
            </w:pPr>
            <w:r w:rsidRPr="004A7E0A">
              <w:rPr>
                <w:rFonts w:eastAsia="Times New Roman" w:cs="Calibri"/>
                <w:kern w:val="0"/>
                <w:sz w:val="16"/>
                <w:szCs w:val="16"/>
                <w:lang w:eastAsia="nl-NL"/>
                <w14:ligatures w14:val="none"/>
              </w:rPr>
              <w:t>Voorbeelden: fietsenmaker, meubelzaak, caravanstalling</w:t>
            </w:r>
          </w:p>
        </w:tc>
      </w:tr>
      <w:tr w:rsidRPr="001E6C5F" w:rsidR="00CB0224" w:rsidTr="00AC513D" w14:paraId="4F9C4366" w14:textId="77777777">
        <w:trPr>
          <w:trHeight w:val="288"/>
        </w:trPr>
        <w:tc>
          <w:tcPr>
            <w:tcW w:w="2512" w:type="dxa"/>
            <w:hideMark/>
          </w:tcPr>
          <w:p w:rsidRPr="004A7E0A" w:rsidR="00666F0E" w:rsidP="00AF778C" w:rsidRDefault="00666F0E" w14:paraId="76C251AC" w14:textId="77777777">
            <w:pPr>
              <w:rPr>
                <w:rFonts w:eastAsia="Times New Roman" w:cs="Calibri"/>
                <w:kern w:val="0"/>
                <w:sz w:val="16"/>
                <w:szCs w:val="16"/>
                <w:lang w:eastAsia="nl-NL"/>
                <w14:ligatures w14:val="none"/>
              </w:rPr>
            </w:pPr>
            <w:r w:rsidRPr="004A7E0A">
              <w:rPr>
                <w:rFonts w:eastAsia="Times New Roman" w:cs="Calibri"/>
                <w:kern w:val="0"/>
                <w:sz w:val="16"/>
                <w:szCs w:val="16"/>
                <w:lang w:eastAsia="nl-NL"/>
                <w14:ligatures w14:val="none"/>
              </w:rPr>
              <w:t>Lichte milieubelasting</w:t>
            </w:r>
          </w:p>
        </w:tc>
        <w:tc>
          <w:tcPr>
            <w:tcW w:w="1154" w:type="dxa"/>
            <w:hideMark/>
          </w:tcPr>
          <w:p w:rsidRPr="004A7E0A" w:rsidR="00666F0E" w:rsidP="00AF778C" w:rsidRDefault="00666F0E" w14:paraId="17C42FF1" w14:textId="77777777">
            <w:pPr>
              <w:rPr>
                <w:rFonts w:eastAsia="Times New Roman" w:cs="Calibri"/>
                <w:kern w:val="0"/>
                <w:sz w:val="16"/>
                <w:szCs w:val="16"/>
                <w:lang w:eastAsia="nl-NL"/>
                <w14:ligatures w14:val="none"/>
              </w:rPr>
            </w:pPr>
            <w:r w:rsidRPr="004A7E0A">
              <w:rPr>
                <w:rFonts w:eastAsia="Times New Roman" w:cs="Calibri"/>
                <w:kern w:val="0"/>
                <w:sz w:val="16"/>
                <w:szCs w:val="16"/>
                <w:lang w:eastAsia="nl-NL"/>
                <w14:ligatures w14:val="none"/>
              </w:rPr>
              <w:t>30 m</w:t>
            </w:r>
          </w:p>
        </w:tc>
        <w:tc>
          <w:tcPr>
            <w:tcW w:w="5260" w:type="dxa"/>
            <w:hideMark/>
          </w:tcPr>
          <w:p w:rsidRPr="004A7E0A" w:rsidR="00666F0E" w:rsidP="00AF778C" w:rsidRDefault="00666F0E" w14:paraId="5C6FFF26" w14:textId="77777777">
            <w:pPr>
              <w:rPr>
                <w:rFonts w:eastAsia="Times New Roman" w:cs="Calibri"/>
                <w:kern w:val="0"/>
                <w:sz w:val="16"/>
                <w:szCs w:val="16"/>
                <w:lang w:eastAsia="nl-NL"/>
                <w14:ligatures w14:val="none"/>
              </w:rPr>
            </w:pPr>
            <w:r w:rsidRPr="004A7E0A">
              <w:rPr>
                <w:rFonts w:eastAsia="Times New Roman" w:cs="Calibri"/>
                <w:kern w:val="0"/>
                <w:sz w:val="16"/>
                <w:szCs w:val="16"/>
                <w:lang w:eastAsia="nl-NL"/>
                <w14:ligatures w14:val="none"/>
              </w:rPr>
              <w:t>Voorbeelden: bouwbedrijf, houtbewerking, supermarkt</w:t>
            </w:r>
          </w:p>
        </w:tc>
      </w:tr>
      <w:tr w:rsidRPr="001E6C5F" w:rsidR="00CB0224" w:rsidTr="00AC513D" w14:paraId="40C3CFB1" w14:textId="77777777">
        <w:trPr>
          <w:trHeight w:val="288"/>
        </w:trPr>
        <w:tc>
          <w:tcPr>
            <w:tcW w:w="2512" w:type="dxa"/>
            <w:hideMark/>
          </w:tcPr>
          <w:p w:rsidRPr="004A7E0A" w:rsidR="00666F0E" w:rsidP="00AF778C" w:rsidRDefault="00666F0E" w14:paraId="38D27DCA" w14:textId="77777777">
            <w:pPr>
              <w:rPr>
                <w:rFonts w:eastAsia="Times New Roman" w:cs="Calibri"/>
                <w:kern w:val="0"/>
                <w:sz w:val="16"/>
                <w:szCs w:val="16"/>
                <w:lang w:eastAsia="nl-NL"/>
                <w14:ligatures w14:val="none"/>
              </w:rPr>
            </w:pPr>
            <w:r w:rsidRPr="004A7E0A">
              <w:rPr>
                <w:rFonts w:eastAsia="Times New Roman" w:cs="Calibri"/>
                <w:kern w:val="0"/>
                <w:sz w:val="16"/>
                <w:szCs w:val="16"/>
                <w:lang w:eastAsia="nl-NL"/>
                <w14:ligatures w14:val="none"/>
              </w:rPr>
              <w:t>Middelzware milieubelasting</w:t>
            </w:r>
          </w:p>
        </w:tc>
        <w:tc>
          <w:tcPr>
            <w:tcW w:w="1154" w:type="dxa"/>
            <w:hideMark/>
          </w:tcPr>
          <w:p w:rsidRPr="004A7E0A" w:rsidR="00666F0E" w:rsidP="00AF778C" w:rsidRDefault="00666F0E" w14:paraId="7E309123" w14:textId="77777777">
            <w:pPr>
              <w:rPr>
                <w:rFonts w:eastAsia="Times New Roman" w:cs="Calibri"/>
                <w:kern w:val="0"/>
                <w:sz w:val="16"/>
                <w:szCs w:val="16"/>
                <w:lang w:eastAsia="nl-NL"/>
                <w14:ligatures w14:val="none"/>
              </w:rPr>
            </w:pPr>
            <w:r w:rsidRPr="004A7E0A">
              <w:rPr>
                <w:rFonts w:eastAsia="Times New Roman" w:cs="Calibri"/>
                <w:kern w:val="0"/>
                <w:sz w:val="16"/>
                <w:szCs w:val="16"/>
                <w:lang w:eastAsia="nl-NL"/>
                <w14:ligatures w14:val="none"/>
              </w:rPr>
              <w:t>50 m</w:t>
            </w:r>
          </w:p>
        </w:tc>
        <w:tc>
          <w:tcPr>
            <w:tcW w:w="5260" w:type="dxa"/>
            <w:hideMark/>
          </w:tcPr>
          <w:p w:rsidRPr="004A7E0A" w:rsidR="00666F0E" w:rsidP="00AF778C" w:rsidRDefault="00666F0E" w14:paraId="283CD4FE" w14:textId="77777777">
            <w:pPr>
              <w:rPr>
                <w:rFonts w:eastAsia="Times New Roman" w:cs="Calibri"/>
                <w:kern w:val="0"/>
                <w:sz w:val="16"/>
                <w:szCs w:val="16"/>
                <w:lang w:eastAsia="nl-NL"/>
                <w14:ligatures w14:val="none"/>
              </w:rPr>
            </w:pPr>
            <w:r w:rsidRPr="004A7E0A">
              <w:rPr>
                <w:rFonts w:eastAsia="Times New Roman" w:cs="Calibri"/>
                <w:kern w:val="0"/>
                <w:sz w:val="16"/>
                <w:szCs w:val="16"/>
                <w:lang w:eastAsia="nl-NL"/>
                <w14:ligatures w14:val="none"/>
              </w:rPr>
              <w:t>Voorbeelden: tankstation, zwembad, schietvereniging</w:t>
            </w:r>
          </w:p>
        </w:tc>
      </w:tr>
      <w:tr w:rsidRPr="001E6C5F" w:rsidR="00CB0224" w:rsidTr="00AC513D" w14:paraId="5C21CF8F" w14:textId="77777777">
        <w:trPr>
          <w:trHeight w:val="288"/>
        </w:trPr>
        <w:tc>
          <w:tcPr>
            <w:tcW w:w="2512" w:type="dxa"/>
            <w:hideMark/>
          </w:tcPr>
          <w:p w:rsidRPr="004A7E0A" w:rsidR="00666F0E" w:rsidP="00AF778C" w:rsidRDefault="00666F0E" w14:paraId="330394B7" w14:textId="77777777">
            <w:pPr>
              <w:rPr>
                <w:rFonts w:eastAsia="Times New Roman" w:cs="Calibri"/>
                <w:kern w:val="0"/>
                <w:sz w:val="16"/>
                <w:szCs w:val="16"/>
                <w:lang w:eastAsia="nl-NL"/>
                <w14:ligatures w14:val="none"/>
              </w:rPr>
            </w:pPr>
            <w:r w:rsidRPr="004A7E0A">
              <w:rPr>
                <w:rFonts w:eastAsia="Times New Roman" w:cs="Calibri"/>
                <w:kern w:val="0"/>
                <w:sz w:val="16"/>
                <w:szCs w:val="16"/>
                <w:lang w:eastAsia="nl-NL"/>
                <w14:ligatures w14:val="none"/>
              </w:rPr>
              <w:t>Zwaardere middelzware milieubelasting</w:t>
            </w:r>
          </w:p>
        </w:tc>
        <w:tc>
          <w:tcPr>
            <w:tcW w:w="1154" w:type="dxa"/>
            <w:hideMark/>
          </w:tcPr>
          <w:p w:rsidRPr="004A7E0A" w:rsidR="00666F0E" w:rsidP="00AF778C" w:rsidRDefault="00666F0E" w14:paraId="2B6CFB09" w14:textId="77777777">
            <w:pPr>
              <w:rPr>
                <w:rFonts w:eastAsia="Times New Roman" w:cs="Calibri"/>
                <w:kern w:val="0"/>
                <w:sz w:val="16"/>
                <w:szCs w:val="16"/>
                <w:lang w:eastAsia="nl-NL"/>
                <w14:ligatures w14:val="none"/>
              </w:rPr>
            </w:pPr>
            <w:r w:rsidRPr="004A7E0A">
              <w:rPr>
                <w:rFonts w:eastAsia="Times New Roman" w:cs="Calibri"/>
                <w:kern w:val="0"/>
                <w:sz w:val="16"/>
                <w:szCs w:val="16"/>
                <w:lang w:eastAsia="nl-NL"/>
                <w14:ligatures w14:val="none"/>
              </w:rPr>
              <w:t>100 m</w:t>
            </w:r>
          </w:p>
        </w:tc>
        <w:tc>
          <w:tcPr>
            <w:tcW w:w="5260" w:type="dxa"/>
            <w:hideMark/>
          </w:tcPr>
          <w:p w:rsidRPr="004A7E0A" w:rsidR="00666F0E" w:rsidP="00AF778C" w:rsidRDefault="00666F0E" w14:paraId="0EE757D9" w14:textId="77777777">
            <w:pPr>
              <w:rPr>
                <w:rFonts w:eastAsia="Times New Roman" w:cs="Calibri"/>
                <w:kern w:val="0"/>
                <w:sz w:val="16"/>
                <w:szCs w:val="16"/>
                <w:lang w:eastAsia="nl-NL"/>
                <w14:ligatures w14:val="none"/>
              </w:rPr>
            </w:pPr>
            <w:r w:rsidRPr="004A7E0A">
              <w:rPr>
                <w:rFonts w:eastAsia="Times New Roman" w:cs="Calibri"/>
                <w:kern w:val="0"/>
                <w:sz w:val="16"/>
                <w:szCs w:val="16"/>
                <w:lang w:eastAsia="nl-NL"/>
                <w14:ligatures w14:val="none"/>
              </w:rPr>
              <w:t>Zwaardere varianten cat. 3</w:t>
            </w:r>
          </w:p>
        </w:tc>
      </w:tr>
      <w:tr w:rsidRPr="001E6C5F" w:rsidR="00CB0224" w:rsidTr="00AC513D" w14:paraId="21EC8ABF" w14:textId="77777777">
        <w:trPr>
          <w:trHeight w:val="288"/>
        </w:trPr>
        <w:tc>
          <w:tcPr>
            <w:tcW w:w="2512" w:type="dxa"/>
            <w:hideMark/>
          </w:tcPr>
          <w:p w:rsidRPr="004A7E0A" w:rsidR="00666F0E" w:rsidP="00AF778C" w:rsidRDefault="00666F0E" w14:paraId="182495D7" w14:textId="77777777">
            <w:pPr>
              <w:rPr>
                <w:rFonts w:eastAsia="Times New Roman" w:cs="Calibri"/>
                <w:kern w:val="0"/>
                <w:sz w:val="16"/>
                <w:szCs w:val="16"/>
                <w:lang w:eastAsia="nl-NL"/>
                <w14:ligatures w14:val="none"/>
              </w:rPr>
            </w:pPr>
            <w:r w:rsidRPr="004A7E0A">
              <w:rPr>
                <w:rFonts w:eastAsia="Times New Roman" w:cs="Calibri"/>
                <w:kern w:val="0"/>
                <w:sz w:val="16"/>
                <w:szCs w:val="16"/>
                <w:lang w:eastAsia="nl-NL"/>
                <w14:ligatures w14:val="none"/>
              </w:rPr>
              <w:t>Zware milieubelasting</w:t>
            </w:r>
          </w:p>
        </w:tc>
        <w:tc>
          <w:tcPr>
            <w:tcW w:w="1154" w:type="dxa"/>
            <w:hideMark/>
          </w:tcPr>
          <w:p w:rsidRPr="004A7E0A" w:rsidR="00666F0E" w:rsidP="00AF778C" w:rsidRDefault="00666F0E" w14:paraId="4E951A5E" w14:textId="77777777">
            <w:pPr>
              <w:rPr>
                <w:rFonts w:eastAsia="Times New Roman" w:cs="Calibri"/>
                <w:kern w:val="0"/>
                <w:sz w:val="16"/>
                <w:szCs w:val="16"/>
                <w:lang w:eastAsia="nl-NL"/>
                <w14:ligatures w14:val="none"/>
              </w:rPr>
            </w:pPr>
            <w:r w:rsidRPr="004A7E0A">
              <w:rPr>
                <w:rFonts w:eastAsia="Times New Roman" w:cs="Calibri"/>
                <w:kern w:val="0"/>
                <w:sz w:val="16"/>
                <w:szCs w:val="16"/>
                <w:lang w:eastAsia="nl-NL"/>
                <w14:ligatures w14:val="none"/>
              </w:rPr>
              <w:t>200 m</w:t>
            </w:r>
          </w:p>
        </w:tc>
        <w:tc>
          <w:tcPr>
            <w:tcW w:w="5260" w:type="dxa"/>
            <w:hideMark/>
          </w:tcPr>
          <w:p w:rsidRPr="004A7E0A" w:rsidR="00666F0E" w:rsidP="00AF778C" w:rsidRDefault="00666F0E" w14:paraId="49216A01" w14:textId="77777777">
            <w:pPr>
              <w:rPr>
                <w:rFonts w:eastAsia="Times New Roman" w:cs="Calibri"/>
                <w:kern w:val="0"/>
                <w:sz w:val="16"/>
                <w:szCs w:val="16"/>
                <w:lang w:eastAsia="nl-NL"/>
                <w14:ligatures w14:val="none"/>
              </w:rPr>
            </w:pPr>
            <w:r w:rsidRPr="004A7E0A">
              <w:rPr>
                <w:rFonts w:eastAsia="Times New Roman" w:cs="Calibri"/>
                <w:kern w:val="0"/>
                <w:sz w:val="16"/>
                <w:szCs w:val="16"/>
                <w:lang w:eastAsia="nl-NL"/>
                <w14:ligatures w14:val="none"/>
              </w:rPr>
              <w:t>Voorbeelden: brouwerij, verffabriek</w:t>
            </w:r>
          </w:p>
        </w:tc>
      </w:tr>
    </w:tbl>
    <w:p w:rsidRPr="00AF32EA" w:rsidR="00AF778C" w:rsidP="003E0874" w:rsidRDefault="00301D0A" w14:paraId="502EAB28" w14:textId="22BBD182">
      <w:r w:rsidRPr="009C07DF">
        <w:rPr>
          <w:rStyle w:val="Intensievebenadrukking"/>
        </w:rPr>
        <w:t>Oude handreiking</w:t>
      </w:r>
      <w:r w:rsidRPr="00AF32EA">
        <w:br/>
      </w:r>
      <w:r w:rsidRPr="00AF32EA" w:rsidR="003E0874">
        <w:t xml:space="preserve">In de handreiking </w:t>
      </w:r>
      <w:r w:rsidRPr="00AF32EA" w:rsidR="0013665C">
        <w:t>uit 2009 waren</w:t>
      </w:r>
      <w:r w:rsidRPr="00AF32EA" w:rsidR="003E0874">
        <w:t xml:space="preserve"> milieu</w:t>
      </w:r>
      <w:r w:rsidRPr="00AF32EA" w:rsidR="004025B9">
        <w:t>categorieën</w:t>
      </w:r>
      <w:r w:rsidRPr="00AF32EA" w:rsidR="003E0874">
        <w:t xml:space="preserve"> voor bedrijven bepaald. Milieucategorieën geven aan hoe zwaar een bedrijfsmatige activiteit het milieu belast. Ze lopen van 1 (licht) tot 6 (zeer zwaar).</w:t>
      </w:r>
      <w:r w:rsidR="00352EF4">
        <w:t xml:space="preserve"> </w:t>
      </w:r>
      <w:r w:rsidRPr="00AF32EA" w:rsidR="003E0874">
        <w:t xml:space="preserve">Hoe hoger de categorie, hoe groter de richtafstand tot woningen. Dit werd bepaald op basis van de </w:t>
      </w:r>
      <w:r w:rsidRPr="00AF32EA" w:rsidR="00352EF4">
        <w:t>milieueffecten</w:t>
      </w:r>
      <w:r w:rsidRPr="00AF32EA" w:rsidR="003E0874">
        <w:t xml:space="preserve"> van geur, stof, geluid en gevaar.</w:t>
      </w:r>
      <w:r w:rsidRPr="00AF32EA" w:rsidR="0087448B">
        <w:t xml:space="preserve"> </w:t>
      </w:r>
    </w:p>
    <w:p w:rsidRPr="00AF32EA" w:rsidR="003E0874" w:rsidP="003E0874" w:rsidRDefault="003E0874" w14:paraId="05459DF6" w14:textId="59E891DA">
      <w:r w:rsidRPr="00AF32EA">
        <w:t xml:space="preserve">Een bedrijf had dus een bepaalde milieuklasse. Parallel aan die milieuklasse is een </w:t>
      </w:r>
      <w:proofErr w:type="spellStart"/>
      <w:r w:rsidRPr="00AF32EA">
        <w:t>toezichtscategorie</w:t>
      </w:r>
      <w:proofErr w:type="spellEnd"/>
      <w:r w:rsidRPr="00AF32EA">
        <w:t xml:space="preserve"> gekoppeld aan het bedrijf.</w:t>
      </w:r>
    </w:p>
    <w:p w:rsidRPr="00AF32EA" w:rsidR="003E0874" w:rsidP="003E0874" w:rsidRDefault="003E0874" w14:paraId="08B48099" w14:textId="7E6057A2">
      <w:r w:rsidRPr="00AF32EA">
        <w:t xml:space="preserve">De aanpak met de richtafstanden uit de VNG-uitgave 2009 </w:t>
      </w:r>
      <w:r w:rsidRPr="00AF32EA">
        <w:rPr>
          <w:iCs/>
        </w:rPr>
        <w:t>ken</w:t>
      </w:r>
      <w:r w:rsidRPr="00AF32EA" w:rsidR="00F02677">
        <w:rPr>
          <w:iCs/>
        </w:rPr>
        <w:t>de</w:t>
      </w:r>
      <w:r w:rsidRPr="00AF32EA">
        <w:t xml:space="preserve"> een aantal uitvoeringsproblemen, waaronder de volgende:</w:t>
      </w:r>
    </w:p>
    <w:p w:rsidRPr="00AF32EA" w:rsidR="003E0874" w:rsidP="008306C5" w:rsidRDefault="003E0874" w14:paraId="0FB617D8" w14:textId="77777777">
      <w:pPr>
        <w:pStyle w:val="Lijstalinea"/>
        <w:numPr>
          <w:ilvl w:val="0"/>
          <w:numId w:val="2"/>
        </w:numPr>
      </w:pPr>
      <w:r w:rsidRPr="00AF32EA">
        <w:t>De richtafstanden zijn in de praktijk regelmatig te groot of juist te klein.</w:t>
      </w:r>
    </w:p>
    <w:p w:rsidRPr="00AF32EA" w:rsidR="003E0874" w:rsidP="008306C5" w:rsidRDefault="003E0874" w14:paraId="57BD7E07" w14:textId="77777777">
      <w:pPr>
        <w:pStyle w:val="Lijstalinea"/>
        <w:numPr>
          <w:ilvl w:val="0"/>
          <w:numId w:val="2"/>
        </w:numPr>
      </w:pPr>
      <w:r w:rsidRPr="00AF32EA">
        <w:t>Ze houden geen rekening met verschillen in effecten van activiteiten met dezelfde SBI-code en milieucategorie.</w:t>
      </w:r>
    </w:p>
    <w:p w:rsidRPr="00AF32EA" w:rsidR="003E0874" w:rsidP="008306C5" w:rsidRDefault="003E0874" w14:paraId="1B98B41A" w14:textId="77777777">
      <w:pPr>
        <w:pStyle w:val="Lijstalinea"/>
        <w:numPr>
          <w:ilvl w:val="0"/>
          <w:numId w:val="2"/>
        </w:numPr>
      </w:pPr>
      <w:r w:rsidRPr="00AF32EA">
        <w:t>Veel activiteiten zijn niet genoemd in de lijst met activiteiten.</w:t>
      </w:r>
    </w:p>
    <w:p w:rsidRPr="00AF32EA" w:rsidR="003E0874" w:rsidP="003E0874" w:rsidRDefault="004F3055" w14:paraId="1D6ADA8F" w14:textId="78B2EC9E">
      <w:proofErr w:type="spellStart"/>
      <w:r w:rsidRPr="009C07DF">
        <w:rPr>
          <w:rStyle w:val="Intensievebenadrukking"/>
        </w:rPr>
        <w:t>Hercategorisering</w:t>
      </w:r>
      <w:proofErr w:type="spellEnd"/>
      <w:r w:rsidRPr="00AF32EA" w:rsidR="00666F0E">
        <w:br/>
      </w:r>
      <w:r w:rsidRPr="00AF32EA" w:rsidR="003E0874">
        <w:t xml:space="preserve">In het reguliere toezicht </w:t>
      </w:r>
      <w:r w:rsidRPr="00AF32EA" w:rsidR="40587950">
        <w:t xml:space="preserve">worden </w:t>
      </w:r>
      <w:r w:rsidRPr="00AF32EA" w:rsidR="003E0874">
        <w:t xml:space="preserve">door omgevingsdiensten anno 2025 veel meer </w:t>
      </w:r>
      <w:r w:rsidRPr="00AF32EA" w:rsidR="00023D1F">
        <w:t>milieuaspecten</w:t>
      </w:r>
      <w:r w:rsidRPr="00AF32EA" w:rsidR="003E0874">
        <w:t xml:space="preserve"> bij het toezicht meegenomen dan alleen geur, stof, geluid en gevaar. Inmiddels zijn bijvoorbeeld ook water, indirecte lozingen, energie en ecologie relevante onderdelen van het toezicht. De omvang van een “reguliere </w:t>
      </w:r>
      <w:proofErr w:type="spellStart"/>
      <w:r w:rsidRPr="00AF32EA" w:rsidR="003E0874">
        <w:t>toezichtsactie</w:t>
      </w:r>
      <w:proofErr w:type="spellEnd"/>
      <w:r w:rsidRPr="00AF32EA" w:rsidR="003E0874">
        <w:t>” is daarom in de loop van de jaren toegenomen. En daarmee ook de kosten voor het toezicht.</w:t>
      </w:r>
    </w:p>
    <w:p w:rsidRPr="00AF32EA" w:rsidR="003E0874" w:rsidP="003E0874" w:rsidRDefault="003E0874" w14:paraId="5EC45028" w14:textId="7FE4EA9E">
      <w:r w:rsidRPr="00AF32EA">
        <w:t xml:space="preserve">Ook </w:t>
      </w:r>
      <w:r w:rsidRPr="00AF32EA" w:rsidR="669B6F98">
        <w:t>is het belangrijk dat</w:t>
      </w:r>
      <w:r w:rsidRPr="00AF32EA">
        <w:t xml:space="preserve"> de toewijzing van een </w:t>
      </w:r>
      <w:proofErr w:type="spellStart"/>
      <w:r w:rsidRPr="00AF32EA">
        <w:t>toezichtscategorie</w:t>
      </w:r>
      <w:proofErr w:type="spellEnd"/>
      <w:r w:rsidRPr="00AF32EA">
        <w:t xml:space="preserve"> aan een type bedrijf</w:t>
      </w:r>
      <w:r w:rsidRPr="00AF32EA" w:rsidR="0D9D1AEE">
        <w:t>,</w:t>
      </w:r>
      <w:r w:rsidRPr="00AF32EA">
        <w:t xml:space="preserve"> </w:t>
      </w:r>
      <w:r w:rsidR="7CD2539C">
        <w:t>geactualiseerd</w:t>
      </w:r>
      <w:r w:rsidR="52813AA2">
        <w:t xml:space="preserve"> wordt</w:t>
      </w:r>
      <w:r>
        <w:t>.</w:t>
      </w:r>
      <w:r w:rsidRPr="00AF32EA">
        <w:t xml:space="preserve"> Bedrijven die voorheen </w:t>
      </w:r>
      <w:proofErr w:type="spellStart"/>
      <w:r w:rsidRPr="00AF32EA">
        <w:t>toezichtscategorie</w:t>
      </w:r>
      <w:proofErr w:type="spellEnd"/>
      <w:r w:rsidRPr="00AF32EA">
        <w:t xml:space="preserve"> 2 hadden, kunnen inmiddels (door toename van relevante milieuaspecten) in </w:t>
      </w:r>
      <w:proofErr w:type="spellStart"/>
      <w:r w:rsidRPr="00AF32EA">
        <w:t>toezichtscategorie</w:t>
      </w:r>
      <w:proofErr w:type="spellEnd"/>
      <w:r w:rsidRPr="00AF32EA">
        <w:t xml:space="preserve"> 3 of 4 zitten. </w:t>
      </w:r>
      <w:r w:rsidRPr="00AF32EA" w:rsidR="07E73E21">
        <w:t>Maar ook</w:t>
      </w:r>
      <w:r w:rsidRPr="00AF32EA">
        <w:t xml:space="preserve"> </w:t>
      </w:r>
      <w:r w:rsidRPr="00AF32EA">
        <w:t>kunnen bepaalde typen bedrijven juist in een lagere categorie komen als gevolg van technologische ontwikkelingen waardoor milieuhinder beter voorkomen wordt.</w:t>
      </w:r>
    </w:p>
    <w:p w:rsidRPr="00AF32EA" w:rsidR="003E0874" w:rsidP="003E0874" w:rsidRDefault="003E0874" w14:paraId="2D4B1FB7" w14:textId="7582BD88">
      <w:r w:rsidRPr="00AF32EA">
        <w:t xml:space="preserve">De ODWH is </w:t>
      </w:r>
      <w:r w:rsidRPr="00AF32EA" w:rsidR="00726782">
        <w:t>al enige tijd</w:t>
      </w:r>
      <w:r w:rsidRPr="00AF32EA">
        <w:rPr>
          <w:iCs/>
        </w:rPr>
        <w:t xml:space="preserve"> </w:t>
      </w:r>
      <w:r w:rsidRPr="00AF32EA" w:rsidR="008A6484">
        <w:rPr>
          <w:iCs/>
        </w:rPr>
        <w:t>geleden</w:t>
      </w:r>
      <w:r w:rsidRPr="00AF32EA">
        <w:t xml:space="preserve"> gestart met het actualiseren van de risico-categorieën die gekoppeld zijn aan bepaalde typen bedrijven. Dit is ook in de werkplannen voor 2023, 2024 en 2025 opgenomen als project. Dit heeft ertoe geleid dat ongeveer 10% van het bedrijvenbestand van ODWH in een hogere </w:t>
      </w:r>
      <w:proofErr w:type="spellStart"/>
      <w:r w:rsidRPr="00AF32EA">
        <w:t>toezichtscategorie</w:t>
      </w:r>
      <w:proofErr w:type="spellEnd"/>
      <w:r w:rsidRPr="00AF32EA">
        <w:t xml:space="preserve"> is gekomen. Denk hierbij bijvoorbeeld aan de </w:t>
      </w:r>
      <w:r w:rsidRPr="00AF32EA">
        <w:rPr>
          <w:iCs/>
        </w:rPr>
        <w:t>branche</w:t>
      </w:r>
      <w:r w:rsidRPr="00AF32EA" w:rsidR="008A6484">
        <w:rPr>
          <w:iCs/>
        </w:rPr>
        <w:t>s</w:t>
      </w:r>
      <w:r w:rsidRPr="00AF32EA">
        <w:t xml:space="preserve"> glastuinbouw, loonwerkers, banketfabrieken, drukkerijen, tankstations, opslag munitie, ziekenhuizen, autoherstelinrichtingen en kunstijsbanen.</w:t>
      </w:r>
    </w:p>
    <w:p w:rsidRPr="00AF32EA" w:rsidR="77F10CAC" w:rsidP="36883E2B" w:rsidRDefault="00AD6A91" w14:paraId="47DD247A" w14:textId="218E7A66">
      <w:r w:rsidRPr="00AF32EA">
        <w:t>Ter illustratie</w:t>
      </w:r>
      <w:r w:rsidRPr="00AF32EA" w:rsidR="77F10CAC">
        <w:t xml:space="preserve"> de </w:t>
      </w:r>
      <w:proofErr w:type="spellStart"/>
      <w:r w:rsidRPr="00AF32EA" w:rsidR="77F10CAC">
        <w:t>hercategorisering</w:t>
      </w:r>
      <w:proofErr w:type="spellEnd"/>
      <w:r w:rsidRPr="00AF32EA" w:rsidR="77F10CAC">
        <w:t xml:space="preserve"> glastuinbouw. Vanaf dit jaar is </w:t>
      </w:r>
      <w:r w:rsidRPr="00AF32EA" w:rsidR="006E26D0">
        <w:rPr>
          <w:iCs/>
        </w:rPr>
        <w:t xml:space="preserve">het </w:t>
      </w:r>
      <w:r w:rsidRPr="00AF32EA" w:rsidR="77F10CAC">
        <w:t xml:space="preserve">overgangsrecht voorbij. </w:t>
      </w:r>
      <w:r w:rsidRPr="00AF32EA" w:rsidR="006E26D0">
        <w:rPr>
          <w:iCs/>
        </w:rPr>
        <w:t>Glastuinbouwbedrijven</w:t>
      </w:r>
      <w:r w:rsidRPr="00AF32EA" w:rsidR="77F10CAC">
        <w:t xml:space="preserve"> </w:t>
      </w:r>
      <w:r w:rsidR="369DE415">
        <w:t xml:space="preserve">vallen </w:t>
      </w:r>
      <w:r w:rsidR="77F10CAC">
        <w:t>volledig</w:t>
      </w:r>
      <w:r w:rsidRPr="00AF32EA" w:rsidR="77F10CAC">
        <w:t xml:space="preserve"> onder opslagregels gevaarlijke stoffen. </w:t>
      </w:r>
      <w:r w:rsidRPr="00AF32EA" w:rsidR="006E26D0">
        <w:rPr>
          <w:iCs/>
        </w:rPr>
        <w:t xml:space="preserve">Dat maakt dat het </w:t>
      </w:r>
      <w:proofErr w:type="spellStart"/>
      <w:r w:rsidRPr="00AF32EA" w:rsidR="006E26D0">
        <w:rPr>
          <w:iCs/>
        </w:rPr>
        <w:t>toezichtscategorie</w:t>
      </w:r>
      <w:proofErr w:type="spellEnd"/>
      <w:r w:rsidRPr="00AF32EA" w:rsidR="006E26D0">
        <w:rPr>
          <w:iCs/>
        </w:rPr>
        <w:t xml:space="preserve"> 3 wordt.</w:t>
      </w:r>
      <w:r w:rsidRPr="00AF32EA" w:rsidR="77F10CAC">
        <w:rPr>
          <w:iCs/>
        </w:rPr>
        <w:t xml:space="preserve"> </w:t>
      </w:r>
      <w:r w:rsidRPr="00AF32EA" w:rsidR="594968D2">
        <w:t xml:space="preserve">Ook wordt gecontroleerd op indirecte lozingen wat op dit moment relevant is voor </w:t>
      </w:r>
      <w:r w:rsidRPr="00AF32EA" w:rsidR="3FD25BB1">
        <w:t>de Kaderrichtlijn Water.</w:t>
      </w:r>
    </w:p>
    <w:p w:rsidRPr="00AF32EA" w:rsidR="003E0874" w:rsidP="003E0874" w:rsidRDefault="2638DB3E" w14:paraId="360C6F18" w14:textId="2FA5F926">
      <w:r w:rsidRPr="009C07DF">
        <w:rPr>
          <w:rStyle w:val="Intensievebenadrukking"/>
        </w:rPr>
        <w:t>Extra budget nodig</w:t>
      </w:r>
      <w:r w:rsidRPr="00AF32EA" w:rsidR="00AD6A91">
        <w:br/>
      </w:r>
      <w:r w:rsidRPr="00AF32EA" w:rsidR="003E0874">
        <w:t xml:space="preserve">Een administratief bepaalde hogere </w:t>
      </w:r>
      <w:proofErr w:type="spellStart"/>
      <w:r w:rsidRPr="00AF32EA" w:rsidR="003E0874">
        <w:t>toezichtscategorie</w:t>
      </w:r>
      <w:proofErr w:type="spellEnd"/>
      <w:r w:rsidRPr="00AF32EA" w:rsidR="003E0874">
        <w:t xml:space="preserve"> hoeft in de praktijk niet op ieder individueel bedrijf van toepassing te zijn. In 2026 zal</w:t>
      </w:r>
      <w:r w:rsidRPr="00AF32EA" w:rsidR="00DA41DF">
        <w:t>,</w:t>
      </w:r>
      <w:r w:rsidRPr="00AF32EA" w:rsidR="003E0874">
        <w:t xml:space="preserve"> per bedrijf bekende </w:t>
      </w:r>
      <w:r w:rsidRPr="00AF32EA" w:rsidR="00DA41DF">
        <w:t>Milieubelastende activiteiten (</w:t>
      </w:r>
      <w:proofErr w:type="spellStart"/>
      <w:r w:rsidRPr="00AF32EA" w:rsidR="00DA41DF">
        <w:t>M</w:t>
      </w:r>
      <w:r w:rsidRPr="00AF32EA" w:rsidR="003E0874">
        <w:t>ba</w:t>
      </w:r>
      <w:proofErr w:type="spellEnd"/>
      <w:r w:rsidRPr="00AF32EA" w:rsidR="00DA41DF">
        <w:t>)</w:t>
      </w:r>
      <w:r w:rsidRPr="00AF32EA" w:rsidR="003E0874">
        <w:t xml:space="preserve">, </w:t>
      </w:r>
      <w:r w:rsidR="003E0874">
        <w:t>tijdens</w:t>
      </w:r>
      <w:r w:rsidRPr="00AF32EA" w:rsidR="003E0874">
        <w:t xml:space="preserve"> het reguliere toezicht een verfijning gemaakt worden. Bovendien zal met de nieuwe risicosystematiek </w:t>
      </w:r>
      <w:r w:rsidRPr="00AF32EA" w:rsidR="3D4B983D">
        <w:t xml:space="preserve">(volgens de vastgestelde nota AUH) </w:t>
      </w:r>
      <w:r w:rsidRPr="00AF32EA" w:rsidR="003E0874">
        <w:t xml:space="preserve">gerichter toezicht gehouden gaan worden. </w:t>
      </w:r>
    </w:p>
    <w:p w:rsidR="008A61F0" w:rsidP="003E0874" w:rsidRDefault="008E10F1" w14:paraId="7911FF71" w14:textId="3422CD64">
      <w:r w:rsidRPr="00AF32EA">
        <w:t>Het is nog onduidelijk wat de verfijning en de nieuwe risicosystematiek voor de aanvullende financieringsbehoefte per gemeente betekent. Het verschilt namelijk per gemeente hoeveel bedrijven in elke toezichtcategorie aanwezig zijn.</w:t>
      </w:r>
      <w:r w:rsidR="00A16B20">
        <w:t xml:space="preserve"> </w:t>
      </w:r>
      <w:r w:rsidRPr="00AF32EA" w:rsidR="003E0874">
        <w:t>In 2026 zal dit nader uitgewerkt worden</w:t>
      </w:r>
      <w:r w:rsidRPr="00AF32EA" w:rsidR="00FF5274">
        <w:t>.</w:t>
      </w:r>
    </w:p>
    <w:p w:rsidRPr="008A61F0" w:rsidR="002D28AB" w:rsidP="003E0874" w:rsidRDefault="002D28AB" w14:paraId="3F08BE35" w14:textId="77777777"/>
    <w:p w:rsidRPr="004A7E0A" w:rsidR="7EF6367A" w:rsidP="008306C5" w:rsidRDefault="003E0874" w14:paraId="1B92E38C" w14:textId="5E19466A">
      <w:pPr>
        <w:pStyle w:val="Kop2"/>
        <w:rPr>
          <w:rFonts w:asciiTheme="minorHAnsi" w:hAnsiTheme="minorHAnsi"/>
        </w:rPr>
      </w:pPr>
      <w:bookmarkStart w:name="_Toc225426936" w:id="22"/>
      <w:r w:rsidRPr="004A7E0A">
        <w:rPr>
          <w:rFonts w:asciiTheme="minorHAnsi" w:hAnsiTheme="minorHAnsi"/>
        </w:rPr>
        <w:t>Altijd Actuele Digitale Vergunning</w:t>
      </w:r>
      <w:r w:rsidRPr="004A7E0A" w:rsidR="00900C71">
        <w:rPr>
          <w:rFonts w:asciiTheme="minorHAnsi" w:hAnsiTheme="minorHAnsi"/>
        </w:rPr>
        <w:t xml:space="preserve"> Provincie Zuid-Holland</w:t>
      </w:r>
      <w:bookmarkEnd w:id="22"/>
    </w:p>
    <w:p w:rsidRPr="00AF32EA" w:rsidR="4C8FD7B5" w:rsidP="7EF6367A" w:rsidRDefault="00034D20" w14:paraId="18AC0557" w14:textId="73DBE553">
      <w:r w:rsidRPr="00AF32EA">
        <w:rPr>
          <w:iCs/>
        </w:rPr>
        <w:t xml:space="preserve">Bron: </w:t>
      </w:r>
      <w:hyperlink r:id="rId27">
        <w:r w:rsidRPr="00AF32EA" w:rsidR="4C8FD7B5">
          <w:rPr>
            <w:rStyle w:val="Hyperlink"/>
            <w:rFonts w:eastAsia="Aptos" w:cs="Aptos"/>
            <w:color w:val="auto"/>
          </w:rPr>
          <w:t>Programma Altijd Actuele Digitale Vergunning (AADV) - Provincie Zuid-Holland</w:t>
        </w:r>
      </w:hyperlink>
    </w:p>
    <w:p w:rsidRPr="00AF32EA" w:rsidR="42ABAF8A" w:rsidP="3EB86DB7" w:rsidRDefault="42ABAF8A" w14:paraId="54A5691C" w14:textId="658173A4">
      <w:pPr>
        <w:spacing w:before="210" w:after="210" w:line="300" w:lineRule="auto"/>
        <w:rPr>
          <w:rFonts w:eastAsia="Segoe UI" w:cs="Segoe UI"/>
        </w:rPr>
      </w:pPr>
      <w:r w:rsidRPr="00AF32EA">
        <w:rPr>
          <w:rFonts w:eastAsia="Segoe UI" w:cs="Segoe UI"/>
        </w:rPr>
        <w:t xml:space="preserve">De provincie Zuid-Holland werkt met de vijf omgevingsdiensten aan het programma </w:t>
      </w:r>
      <w:r w:rsidRPr="00AF32EA">
        <w:rPr>
          <w:rFonts w:eastAsia="Segoe UI" w:cs="Segoe UI"/>
          <w:b/>
        </w:rPr>
        <w:t>Altijd Actuele Digitale Vergunning (AADV)</w:t>
      </w:r>
      <w:r w:rsidRPr="00AF32EA">
        <w:rPr>
          <w:rFonts w:eastAsia="Segoe UI" w:cs="Segoe UI"/>
        </w:rPr>
        <w:t xml:space="preserve">. Doel is </w:t>
      </w:r>
      <w:r w:rsidRPr="00AF32EA" w:rsidR="4FFE09A1">
        <w:rPr>
          <w:rFonts w:eastAsia="Segoe UI" w:cs="Segoe UI"/>
        </w:rPr>
        <w:t xml:space="preserve">de provinciale vergunningen bij de vijf </w:t>
      </w:r>
      <w:r w:rsidRPr="00AF32EA" w:rsidR="00664E6A">
        <w:rPr>
          <w:rFonts w:eastAsia="Segoe UI" w:cs="Segoe UI"/>
        </w:rPr>
        <w:t>Omgevingsdiensten</w:t>
      </w:r>
      <w:r w:rsidRPr="00AF32EA" w:rsidR="4FFE09A1">
        <w:rPr>
          <w:rFonts w:eastAsia="Segoe UI" w:cs="Segoe UI"/>
        </w:rPr>
        <w:t xml:space="preserve"> in Z</w:t>
      </w:r>
      <w:r w:rsidRPr="00AF32EA" w:rsidR="00664E6A">
        <w:rPr>
          <w:rFonts w:eastAsia="Segoe UI" w:cs="Segoe UI"/>
        </w:rPr>
        <w:t>uid-</w:t>
      </w:r>
      <w:r w:rsidRPr="00AF32EA" w:rsidR="4FFE09A1">
        <w:rPr>
          <w:rFonts w:eastAsia="Segoe UI" w:cs="Segoe UI"/>
        </w:rPr>
        <w:t>H</w:t>
      </w:r>
      <w:r w:rsidRPr="00AF32EA" w:rsidR="00664E6A">
        <w:rPr>
          <w:rFonts w:eastAsia="Segoe UI" w:cs="Segoe UI"/>
        </w:rPr>
        <w:t>olland</w:t>
      </w:r>
      <w:r w:rsidRPr="00AF32EA" w:rsidR="040B85F7">
        <w:rPr>
          <w:rFonts w:eastAsia="Segoe UI" w:cs="Segoe UI"/>
        </w:rPr>
        <w:t xml:space="preserve"> zo uniform mogelijk te maken.</w:t>
      </w:r>
    </w:p>
    <w:tbl>
      <w:tblPr>
        <w:tblStyle w:val="Tabelrasterlicht"/>
        <w:tblW w:w="0" w:type="auto"/>
        <w:tblLook w:val="06A0" w:firstRow="1" w:lastRow="0" w:firstColumn="1" w:lastColumn="0" w:noHBand="1" w:noVBand="1"/>
      </w:tblPr>
      <w:tblGrid>
        <w:gridCol w:w="4053"/>
        <w:gridCol w:w="4651"/>
      </w:tblGrid>
      <w:tr w:rsidRPr="0072558D" w:rsidR="00977D1A" w:rsidTr="00F30BA6" w14:paraId="33B41F64" w14:textId="77777777">
        <w:trPr>
          <w:trHeight w:val="283"/>
        </w:trPr>
        <w:tc>
          <w:tcPr>
            <w:tcW w:w="4053" w:type="dxa"/>
            <w:shd w:val="clear" w:color="auto" w:fill="F7F6D1"/>
          </w:tcPr>
          <w:p w:rsidRPr="00AF778C" w:rsidR="6A2E5EBE" w:rsidP="6A2E5EBE" w:rsidRDefault="6A2E5EBE" w14:paraId="1D4285DF" w14:textId="352A5D7F">
            <w:pPr>
              <w:jc w:val="center"/>
              <w:rPr>
                <w:rFonts w:eastAsia="Calibri" w:cs="Calibri"/>
                <w:b/>
                <w:color w:val="054B38"/>
                <w:sz w:val="16"/>
                <w:szCs w:val="16"/>
              </w:rPr>
            </w:pPr>
            <w:r w:rsidRPr="00AF778C">
              <w:rPr>
                <w:rFonts w:eastAsia="Calibri" w:cs="Calibri"/>
                <w:b/>
                <w:bCs/>
                <w:color w:val="054B38"/>
                <w:sz w:val="16"/>
                <w:szCs w:val="16"/>
              </w:rPr>
              <w:t>Gevolg voor omgevingsdienst</w:t>
            </w:r>
          </w:p>
        </w:tc>
        <w:tc>
          <w:tcPr>
            <w:tcW w:w="4651" w:type="dxa"/>
            <w:shd w:val="clear" w:color="auto" w:fill="F7F6D1"/>
          </w:tcPr>
          <w:p w:rsidRPr="00AF778C" w:rsidR="6A2E5EBE" w:rsidP="3EB86DB7" w:rsidRDefault="6A2E5EBE" w14:paraId="25F0FD59" w14:textId="36E1FE27">
            <w:pPr>
              <w:jc w:val="center"/>
              <w:rPr>
                <w:rFonts w:eastAsia="Calibri" w:cs="Calibri"/>
                <w:b/>
                <w:bCs/>
                <w:color w:val="054B38"/>
                <w:sz w:val="16"/>
                <w:szCs w:val="16"/>
              </w:rPr>
            </w:pPr>
            <w:r w:rsidRPr="00AF778C">
              <w:rPr>
                <w:rFonts w:eastAsia="Calibri" w:cs="Calibri"/>
                <w:b/>
                <w:bCs/>
                <w:color w:val="054B38"/>
                <w:sz w:val="16"/>
                <w:szCs w:val="16"/>
              </w:rPr>
              <w:t>Toelichting</w:t>
            </w:r>
          </w:p>
        </w:tc>
      </w:tr>
      <w:tr w:rsidRPr="0072558D" w:rsidR="00854674" w:rsidTr="00AC513D" w14:paraId="2C07D658" w14:textId="77777777">
        <w:trPr>
          <w:trHeight w:val="283"/>
        </w:trPr>
        <w:tc>
          <w:tcPr>
            <w:tcW w:w="4053" w:type="dxa"/>
          </w:tcPr>
          <w:p w:rsidRPr="0072558D" w:rsidR="6A2E5EBE" w:rsidP="6A2E5EBE" w:rsidRDefault="6A2E5EBE" w14:paraId="7811ABEC" w14:textId="13EC1D81">
            <w:pPr>
              <w:rPr>
                <w:rFonts w:eastAsia="Calibri" w:cs="Calibri"/>
                <w:sz w:val="16"/>
                <w:szCs w:val="16"/>
              </w:rPr>
            </w:pPr>
            <w:r w:rsidRPr="0072558D">
              <w:rPr>
                <w:rFonts w:eastAsia="Calibri" w:cs="Calibri"/>
                <w:sz w:val="16"/>
                <w:szCs w:val="16"/>
              </w:rPr>
              <w:t>Meer inzicht en betere informatiepositie</w:t>
            </w:r>
          </w:p>
        </w:tc>
        <w:tc>
          <w:tcPr>
            <w:tcW w:w="4651" w:type="dxa"/>
          </w:tcPr>
          <w:p w:rsidRPr="0072558D" w:rsidR="6A2E5EBE" w:rsidP="3EB86DB7" w:rsidRDefault="2B189E3B" w14:paraId="64038BE0" w14:textId="1A513F34">
            <w:pPr>
              <w:rPr>
                <w:rFonts w:eastAsia="Calibri" w:cs="Calibri"/>
                <w:color w:val="000000" w:themeColor="text1"/>
                <w:sz w:val="16"/>
                <w:szCs w:val="16"/>
              </w:rPr>
            </w:pPr>
            <w:r w:rsidRPr="0072558D">
              <w:rPr>
                <w:rFonts w:eastAsia="Calibri" w:cs="Calibri"/>
                <w:sz w:val="16"/>
                <w:szCs w:val="16"/>
              </w:rPr>
              <w:t>Het programma</w:t>
            </w:r>
            <w:r w:rsidRPr="0072558D" w:rsidR="6A2E5EBE">
              <w:rPr>
                <w:rFonts w:eastAsia="Calibri" w:cs="Calibri"/>
                <w:sz w:val="16"/>
                <w:szCs w:val="16"/>
              </w:rPr>
              <w:t xml:space="preserve"> biedt overzicht van alle actuele vergunningvoorschriften</w:t>
            </w:r>
          </w:p>
        </w:tc>
      </w:tr>
      <w:tr w:rsidRPr="0072558D" w:rsidR="00854674" w:rsidTr="00AC513D" w14:paraId="554AD4B6" w14:textId="77777777">
        <w:trPr>
          <w:trHeight w:val="283"/>
        </w:trPr>
        <w:tc>
          <w:tcPr>
            <w:tcW w:w="4053" w:type="dxa"/>
          </w:tcPr>
          <w:p w:rsidRPr="0072558D" w:rsidR="6A2E5EBE" w:rsidP="6A2E5EBE" w:rsidRDefault="6A2E5EBE" w14:paraId="4CC4149E" w14:textId="26DCB223">
            <w:pPr>
              <w:rPr>
                <w:rFonts w:eastAsia="Calibri" w:cs="Calibri"/>
                <w:sz w:val="16"/>
                <w:szCs w:val="16"/>
              </w:rPr>
            </w:pPr>
            <w:r w:rsidRPr="0072558D">
              <w:rPr>
                <w:rFonts w:eastAsia="Calibri" w:cs="Calibri"/>
                <w:sz w:val="16"/>
                <w:szCs w:val="16"/>
              </w:rPr>
              <w:t>Minder administratieve handelingen</w:t>
            </w:r>
          </w:p>
        </w:tc>
        <w:tc>
          <w:tcPr>
            <w:tcW w:w="4651" w:type="dxa"/>
          </w:tcPr>
          <w:p w:rsidRPr="0072558D" w:rsidR="6A2E5EBE" w:rsidP="3EB86DB7" w:rsidRDefault="16BDB048" w14:paraId="39379AB2" w14:textId="7142247E">
            <w:pPr>
              <w:rPr>
                <w:rFonts w:eastAsia="Calibri" w:cs="Calibri"/>
                <w:color w:val="000000" w:themeColor="text1"/>
                <w:sz w:val="16"/>
                <w:szCs w:val="16"/>
              </w:rPr>
            </w:pPr>
            <w:r w:rsidRPr="0072558D">
              <w:rPr>
                <w:rFonts w:eastAsia="Calibri" w:cs="Calibri"/>
                <w:sz w:val="16"/>
                <w:szCs w:val="16"/>
              </w:rPr>
              <w:t>Uniforme</w:t>
            </w:r>
            <w:r w:rsidRPr="0072558D" w:rsidR="6A2E5EBE">
              <w:rPr>
                <w:rFonts w:eastAsia="Calibri" w:cs="Calibri"/>
                <w:sz w:val="16"/>
                <w:szCs w:val="16"/>
              </w:rPr>
              <w:t>, digitale aanvragen verminderen administratieve las</w:t>
            </w:r>
            <w:r w:rsidRPr="0072558D" w:rsidR="00B3446F">
              <w:rPr>
                <w:rFonts w:eastAsia="Calibri" w:cs="Calibri"/>
                <w:sz w:val="16"/>
                <w:szCs w:val="16"/>
              </w:rPr>
              <w:t>t</w:t>
            </w:r>
          </w:p>
        </w:tc>
      </w:tr>
      <w:tr w:rsidRPr="0072558D" w:rsidR="00854674" w:rsidTr="00AC513D" w14:paraId="0E825AC2" w14:textId="77777777">
        <w:trPr>
          <w:trHeight w:val="283"/>
        </w:trPr>
        <w:tc>
          <w:tcPr>
            <w:tcW w:w="4053" w:type="dxa"/>
          </w:tcPr>
          <w:p w:rsidRPr="0072558D" w:rsidR="6A2E5EBE" w:rsidP="6A2E5EBE" w:rsidRDefault="6A2E5EBE" w14:paraId="7C432D3B" w14:textId="71917653">
            <w:pPr>
              <w:rPr>
                <w:rFonts w:eastAsia="Calibri" w:cs="Calibri"/>
                <w:sz w:val="16"/>
                <w:szCs w:val="16"/>
              </w:rPr>
            </w:pPr>
            <w:r w:rsidRPr="0072558D">
              <w:rPr>
                <w:rFonts w:eastAsia="Calibri" w:cs="Calibri"/>
                <w:sz w:val="16"/>
                <w:szCs w:val="16"/>
              </w:rPr>
              <w:t>Eenduidiger en efficiënter samenwerken</w:t>
            </w:r>
          </w:p>
        </w:tc>
        <w:tc>
          <w:tcPr>
            <w:tcW w:w="4651" w:type="dxa"/>
          </w:tcPr>
          <w:p w:rsidRPr="0072558D" w:rsidR="6A2E5EBE" w:rsidP="6A2E5EBE" w:rsidRDefault="472C2449" w14:paraId="6BD85B2B" w14:textId="117EE379">
            <w:pPr>
              <w:rPr>
                <w:rFonts w:eastAsia="Calibri" w:cs="Calibri"/>
                <w:sz w:val="16"/>
                <w:szCs w:val="16"/>
              </w:rPr>
            </w:pPr>
            <w:r w:rsidRPr="0072558D">
              <w:rPr>
                <w:rFonts w:eastAsia="Calibri" w:cs="Calibri"/>
                <w:sz w:val="16"/>
                <w:szCs w:val="16"/>
              </w:rPr>
              <w:t>De uniforme</w:t>
            </w:r>
            <w:r w:rsidRPr="0072558D" w:rsidR="6A2E5EBE">
              <w:rPr>
                <w:rFonts w:eastAsia="Calibri" w:cs="Calibri"/>
                <w:sz w:val="16"/>
                <w:szCs w:val="16"/>
              </w:rPr>
              <w:t xml:space="preserve"> werkwijzen verbeteren samenwerking</w:t>
            </w:r>
          </w:p>
        </w:tc>
      </w:tr>
      <w:tr w:rsidRPr="0072558D" w:rsidR="00854674" w:rsidTr="00AC513D" w14:paraId="65486546" w14:textId="77777777">
        <w:trPr>
          <w:trHeight w:val="283"/>
        </w:trPr>
        <w:tc>
          <w:tcPr>
            <w:tcW w:w="4053" w:type="dxa"/>
          </w:tcPr>
          <w:p w:rsidRPr="0072558D" w:rsidR="6A2E5EBE" w:rsidP="6A2E5EBE" w:rsidRDefault="6A2E5EBE" w14:paraId="2FB6FCFA" w14:textId="4F2A1320">
            <w:pPr>
              <w:rPr>
                <w:rFonts w:eastAsia="Calibri" w:cs="Calibri"/>
                <w:sz w:val="16"/>
                <w:szCs w:val="16"/>
              </w:rPr>
            </w:pPr>
            <w:r w:rsidRPr="0072558D">
              <w:rPr>
                <w:rFonts w:eastAsia="Calibri" w:cs="Calibri"/>
                <w:sz w:val="16"/>
                <w:szCs w:val="16"/>
              </w:rPr>
              <w:t>Snellere en betere besluitvorming</w:t>
            </w:r>
          </w:p>
        </w:tc>
        <w:tc>
          <w:tcPr>
            <w:tcW w:w="4651" w:type="dxa"/>
          </w:tcPr>
          <w:p w:rsidRPr="0072558D" w:rsidR="6A2E5EBE" w:rsidP="3EB86DB7" w:rsidRDefault="6BF5B7E9" w14:paraId="387D3680" w14:textId="4BE9496F">
            <w:pPr>
              <w:rPr>
                <w:rFonts w:eastAsia="Calibri" w:cs="Calibri"/>
                <w:color w:val="000000" w:themeColor="text1"/>
                <w:sz w:val="16"/>
                <w:szCs w:val="16"/>
              </w:rPr>
            </w:pPr>
            <w:r w:rsidRPr="0072558D">
              <w:rPr>
                <w:rFonts w:eastAsia="Calibri" w:cs="Calibri"/>
                <w:sz w:val="16"/>
                <w:szCs w:val="16"/>
              </w:rPr>
              <w:t>Omdat het programma al ca 80% uniform invult geeft dit tijdswinst</w:t>
            </w:r>
          </w:p>
        </w:tc>
      </w:tr>
      <w:tr w:rsidRPr="0072558D" w:rsidR="00854674" w:rsidTr="00AC513D" w14:paraId="1F197144" w14:textId="77777777">
        <w:trPr>
          <w:trHeight w:val="283"/>
        </w:trPr>
        <w:tc>
          <w:tcPr>
            <w:tcW w:w="4053" w:type="dxa"/>
          </w:tcPr>
          <w:p w:rsidRPr="0072558D" w:rsidR="6A2E5EBE" w:rsidP="6A2E5EBE" w:rsidRDefault="6A2E5EBE" w14:paraId="5B0F648A" w14:textId="4AC22C06">
            <w:pPr>
              <w:rPr>
                <w:rFonts w:eastAsia="Calibri" w:cs="Calibri"/>
                <w:sz w:val="16"/>
                <w:szCs w:val="16"/>
              </w:rPr>
            </w:pPr>
            <w:r w:rsidRPr="0072558D">
              <w:rPr>
                <w:rFonts w:eastAsia="Calibri" w:cs="Calibri"/>
                <w:sz w:val="16"/>
                <w:szCs w:val="16"/>
              </w:rPr>
              <w:t>Verhoogde samenwerking en kennisdeling</w:t>
            </w:r>
          </w:p>
        </w:tc>
        <w:tc>
          <w:tcPr>
            <w:tcW w:w="4651" w:type="dxa"/>
          </w:tcPr>
          <w:p w:rsidRPr="0072558D" w:rsidR="6A2E5EBE" w:rsidP="6A2E5EBE" w:rsidRDefault="6A2E5EBE" w14:paraId="22052723" w14:textId="4FB3152B">
            <w:pPr>
              <w:rPr>
                <w:rFonts w:eastAsia="Calibri" w:cs="Calibri"/>
                <w:sz w:val="16"/>
                <w:szCs w:val="16"/>
              </w:rPr>
            </w:pPr>
            <w:r w:rsidRPr="0072558D">
              <w:rPr>
                <w:rFonts w:eastAsia="Calibri" w:cs="Calibri"/>
                <w:sz w:val="16"/>
                <w:szCs w:val="16"/>
              </w:rPr>
              <w:t>Meer structureel overleg en uitwisseling tussen diensten</w:t>
            </w:r>
          </w:p>
        </w:tc>
      </w:tr>
      <w:tr w:rsidRPr="0072558D" w:rsidR="00854674" w:rsidTr="00AC513D" w14:paraId="39769401" w14:textId="77777777">
        <w:trPr>
          <w:trHeight w:val="283"/>
        </w:trPr>
        <w:tc>
          <w:tcPr>
            <w:tcW w:w="4053" w:type="dxa"/>
          </w:tcPr>
          <w:p w:rsidRPr="0072558D" w:rsidR="6A2E5EBE" w:rsidP="6A2E5EBE" w:rsidRDefault="6A2E5EBE" w14:paraId="70B5F2C9" w14:textId="497B29B1">
            <w:pPr>
              <w:rPr>
                <w:rFonts w:eastAsia="Calibri" w:cs="Calibri"/>
                <w:sz w:val="16"/>
                <w:szCs w:val="16"/>
              </w:rPr>
            </w:pPr>
            <w:r w:rsidRPr="0072558D">
              <w:rPr>
                <w:rFonts w:eastAsia="Calibri" w:cs="Calibri"/>
                <w:sz w:val="16"/>
                <w:szCs w:val="16"/>
              </w:rPr>
              <w:t>Voorbereiding op aansluiting DSO</w:t>
            </w:r>
          </w:p>
        </w:tc>
        <w:tc>
          <w:tcPr>
            <w:tcW w:w="4651" w:type="dxa"/>
          </w:tcPr>
          <w:p w:rsidRPr="0072558D" w:rsidR="6A2E5EBE" w:rsidP="6A2E5EBE" w:rsidRDefault="6A2E5EBE" w14:paraId="66FD6726" w14:textId="243FF767">
            <w:pPr>
              <w:rPr>
                <w:rFonts w:eastAsia="Calibri" w:cs="Calibri"/>
                <w:sz w:val="16"/>
                <w:szCs w:val="16"/>
              </w:rPr>
            </w:pPr>
            <w:r w:rsidRPr="0072558D">
              <w:rPr>
                <w:rFonts w:eastAsia="Calibri" w:cs="Calibri"/>
                <w:sz w:val="16"/>
                <w:szCs w:val="16"/>
              </w:rPr>
              <w:t>Digitalisering maakt koppeling met DSO mogelijk</w:t>
            </w:r>
          </w:p>
        </w:tc>
      </w:tr>
    </w:tbl>
    <w:p w:rsidRPr="00AF32EA" w:rsidR="42ABAF8A" w:rsidP="7EF6367A" w:rsidRDefault="42ABAF8A" w14:paraId="6A173A29" w14:textId="1D255845">
      <w:pPr>
        <w:spacing w:before="210" w:after="210" w:line="300" w:lineRule="auto"/>
        <w:rPr>
          <w:rFonts w:eastAsia="Segoe UI" w:cs="Segoe UI"/>
        </w:rPr>
      </w:pPr>
      <w:r w:rsidRPr="00AF32EA">
        <w:rPr>
          <w:rFonts w:eastAsia="Segoe UI" w:cs="Segoe UI"/>
        </w:rPr>
        <w:t xml:space="preserve">AADV sluit aan op de </w:t>
      </w:r>
      <w:r w:rsidRPr="00AF32EA">
        <w:rPr>
          <w:rFonts w:eastAsia="Segoe UI" w:cs="Segoe UI"/>
          <w:b/>
        </w:rPr>
        <w:t>Omgevingswet</w:t>
      </w:r>
      <w:r w:rsidRPr="00AF32EA">
        <w:rPr>
          <w:rFonts w:eastAsia="Segoe UI" w:cs="Segoe UI"/>
        </w:rPr>
        <w:t xml:space="preserve"> en werkt aan het inzichtelijk maken van provinciale </w:t>
      </w:r>
      <w:r w:rsidRPr="29E0429C" w:rsidR="07C93721">
        <w:rPr>
          <w:rFonts w:eastAsia="Segoe UI" w:cs="Segoe UI"/>
        </w:rPr>
        <w:t>vergunning regels</w:t>
      </w:r>
      <w:r w:rsidRPr="00AF32EA">
        <w:rPr>
          <w:rFonts w:eastAsia="Segoe UI" w:cs="Segoe UI"/>
        </w:rPr>
        <w:t xml:space="preserve"> via het </w:t>
      </w:r>
      <w:r w:rsidRPr="00AF32EA">
        <w:rPr>
          <w:rFonts w:eastAsia="Segoe UI" w:cs="Segoe UI"/>
          <w:b/>
        </w:rPr>
        <w:t>Digitaal Stelsel Omgevingswet (DSO)</w:t>
      </w:r>
      <w:r w:rsidRPr="00AF32EA">
        <w:rPr>
          <w:rFonts w:eastAsia="Segoe UI" w:cs="Segoe UI"/>
        </w:rPr>
        <w:t>.</w:t>
      </w:r>
    </w:p>
    <w:p w:rsidRPr="00AF32EA" w:rsidR="42ABAF8A" w:rsidP="3EB86DB7" w:rsidRDefault="42ABAF8A" w14:paraId="4EEB4826" w14:textId="68B3194B">
      <w:pPr>
        <w:spacing w:before="210" w:after="210" w:line="300" w:lineRule="auto"/>
        <w:rPr>
          <w:rFonts w:eastAsia="Segoe UI" w:cs="Segoe UI"/>
        </w:rPr>
      </w:pPr>
      <w:r w:rsidRPr="00AF32EA">
        <w:rPr>
          <w:rFonts w:eastAsia="Segoe UI" w:cs="Segoe UI"/>
        </w:rPr>
        <w:t>Het uiteindelijke doel is een modern, digitaal en efficiënt vergunningsproces dat breed toepasbaar is binnen het VTH-stelsel en mogelijk landelijk kan worden doorontwikkeld.</w:t>
      </w:r>
      <w:r w:rsidRPr="00AF32EA" w:rsidR="45CCA647">
        <w:rPr>
          <w:rFonts w:eastAsia="Segoe UI" w:cs="Segoe UI"/>
        </w:rPr>
        <w:t xml:space="preserve"> Dus (waarschijnlijk) ook voor gemeentelijke vergunningen.</w:t>
      </w:r>
    </w:p>
    <w:p w:rsidR="002304E3" w:rsidP="3EB86DB7" w:rsidRDefault="7A5BC6DB" w14:paraId="5935A494" w14:textId="0829AB54">
      <w:pPr>
        <w:spacing w:before="210" w:after="210" w:line="300" w:lineRule="auto"/>
        <w:rPr>
          <w:rFonts w:eastAsia="Segoe UI" w:cs="Segoe UI"/>
          <w:iCs/>
        </w:rPr>
      </w:pPr>
      <w:r w:rsidRPr="00AF32EA">
        <w:rPr>
          <w:rFonts w:eastAsia="Segoe UI" w:cs="Segoe UI"/>
        </w:rPr>
        <w:t>Voor de komende 3 jaar zijn er hier extra uren voor nodig. Het budget voor 2026 is opgenomen in het werkplan van de PZH</w:t>
      </w:r>
      <w:r w:rsidRPr="00AF32EA" w:rsidR="089A4129">
        <w:rPr>
          <w:rFonts w:eastAsia="Segoe UI" w:cs="Segoe UI"/>
        </w:rPr>
        <w:t xml:space="preserve">. </w:t>
      </w:r>
      <w:r w:rsidRPr="00AF32EA" w:rsidR="01A855EE">
        <w:rPr>
          <w:rFonts w:eastAsia="Segoe UI" w:cs="Segoe UI"/>
        </w:rPr>
        <w:t xml:space="preserve">Dit heeft voor gemeenten geen </w:t>
      </w:r>
      <w:r w:rsidRPr="00AF32EA" w:rsidR="02AD1F04">
        <w:rPr>
          <w:rFonts w:eastAsia="Segoe UI" w:cs="Segoe UI"/>
        </w:rPr>
        <w:t>financiële</w:t>
      </w:r>
      <w:r w:rsidRPr="00AF32EA" w:rsidR="01A855EE">
        <w:rPr>
          <w:rFonts w:eastAsia="Segoe UI" w:cs="Segoe UI"/>
        </w:rPr>
        <w:t xml:space="preserve"> consequenties.</w:t>
      </w:r>
      <w:r w:rsidRPr="00AF32EA" w:rsidR="005844AD">
        <w:rPr>
          <w:rFonts w:eastAsia="Segoe UI" w:cs="Segoe UI"/>
          <w:iCs/>
        </w:rPr>
        <w:t xml:space="preserve"> Als in de toekomst een inhaalslag voor gemeentelijke </w:t>
      </w:r>
      <w:r w:rsidRPr="11DAC9ED" w:rsidR="6829EC6B">
        <w:rPr>
          <w:rFonts w:eastAsia="Segoe UI" w:cs="Segoe UI"/>
        </w:rPr>
        <w:t>vergunning plichtige</w:t>
      </w:r>
      <w:r w:rsidRPr="00AF32EA" w:rsidR="005844AD">
        <w:rPr>
          <w:rFonts w:eastAsia="Segoe UI" w:cs="Segoe UI"/>
          <w:iCs/>
        </w:rPr>
        <w:t xml:space="preserve"> bedrijven moet plaatsvinden zal dit </w:t>
      </w:r>
      <w:r w:rsidRPr="00AF32EA" w:rsidR="001070D8">
        <w:rPr>
          <w:rFonts w:eastAsia="Segoe UI" w:cs="Segoe UI"/>
          <w:iCs/>
        </w:rPr>
        <w:t>(tijdelijk) aanvullend budget vergen</w:t>
      </w:r>
      <w:r w:rsidR="00C16752">
        <w:rPr>
          <w:rFonts w:eastAsia="Segoe UI" w:cs="Segoe UI"/>
          <w:iCs/>
        </w:rPr>
        <w:t>.</w:t>
      </w:r>
    </w:p>
    <w:p w:rsidRPr="00C16752" w:rsidR="002D28AB" w:rsidP="3EB86DB7" w:rsidRDefault="002D28AB" w14:paraId="38A49CC4" w14:textId="77777777">
      <w:pPr>
        <w:spacing w:before="210" w:after="210" w:line="300" w:lineRule="auto"/>
        <w:rPr>
          <w:rFonts w:eastAsia="Segoe UI" w:cs="Segoe UI"/>
          <w:iCs/>
        </w:rPr>
      </w:pPr>
    </w:p>
    <w:p w:rsidRPr="004A7E0A" w:rsidR="0D4DCCF9" w:rsidP="008306C5" w:rsidRDefault="0D4DCCF9" w14:paraId="003F6FF8" w14:textId="6EA18D50">
      <w:pPr>
        <w:pStyle w:val="Kop2"/>
        <w:rPr>
          <w:rFonts w:asciiTheme="minorHAnsi" w:hAnsiTheme="minorHAnsi"/>
        </w:rPr>
      </w:pPr>
      <w:bookmarkStart w:name="_Toc225426937" w:id="23"/>
      <w:r w:rsidRPr="004A7E0A">
        <w:rPr>
          <w:rFonts w:asciiTheme="minorHAnsi" w:hAnsiTheme="minorHAnsi"/>
        </w:rPr>
        <w:t>Actualiseren Vergunningen</w:t>
      </w:r>
      <w:bookmarkEnd w:id="23"/>
    </w:p>
    <w:p w:rsidRPr="004A7E0A" w:rsidR="4A2F7BBF" w:rsidP="4A2F7BBF" w:rsidRDefault="3AFBA21A" w14:paraId="7833197A" w14:textId="04A845BB">
      <w:pPr>
        <w:spacing w:before="210" w:after="210" w:line="300" w:lineRule="auto"/>
        <w:rPr>
          <w:rFonts w:eastAsia="Segoe UI" w:cs="Segoe UI"/>
          <w:sz w:val="21"/>
          <w:szCs w:val="21"/>
        </w:rPr>
      </w:pPr>
      <w:r w:rsidRPr="00AF32EA">
        <w:rPr>
          <w:iCs/>
        </w:rPr>
        <w:t xml:space="preserve">Bron: </w:t>
      </w:r>
      <w:hyperlink r:id="rId28">
        <w:r w:rsidRPr="00AF32EA" w:rsidR="1405816E">
          <w:rPr>
            <w:rStyle w:val="Hyperlink"/>
            <w:rFonts w:eastAsia="Segoe UI" w:cs="Segoe UI"/>
            <w:iCs/>
            <w:sz w:val="21"/>
            <w:szCs w:val="21"/>
          </w:rPr>
          <w:t>Nota Advisering, Uitvoering (regulering en toezicht) en Handhaving 2025 | Lokale wet- en regelgeving</w:t>
        </w:r>
      </w:hyperlink>
    </w:p>
    <w:p w:rsidR="1320BE35" w:rsidP="00692344" w:rsidRDefault="30E64342" w14:paraId="44745D0D" w14:textId="25E2393F">
      <w:r w:rsidRPr="0AC19A49">
        <w:t xml:space="preserve">Het bevoegd gezag moet regelmatig controleren of de milieuvoorschriften </w:t>
      </w:r>
      <w:r w:rsidRPr="0AC19A49" w:rsidR="6B740222">
        <w:t xml:space="preserve">van de vergunning </w:t>
      </w:r>
      <w:r w:rsidRPr="0AC19A49">
        <w:t>v</w:t>
      </w:r>
      <w:r w:rsidRPr="0AC19A49" w:rsidR="7B4B3216">
        <w:t xml:space="preserve">oor </w:t>
      </w:r>
      <w:r w:rsidRPr="0AC19A49" w:rsidR="02C11FC4">
        <w:t xml:space="preserve">een milieubelastende activiteit </w:t>
      </w:r>
      <w:r w:rsidRPr="0AC19A49">
        <w:t>nog toereikend zijn</w:t>
      </w:r>
      <w:r w:rsidRPr="0AC19A49" w:rsidR="69DB6CD0">
        <w:t>.</w:t>
      </w:r>
      <w:r w:rsidRPr="0AC19A49" w:rsidR="537C4E49">
        <w:t xml:space="preserve"> </w:t>
      </w:r>
      <w:r w:rsidRPr="0AC19A49" w:rsidR="7E8D8349">
        <w:t xml:space="preserve">Daarbij </w:t>
      </w:r>
      <w:r w:rsidRPr="0AC19A49" w:rsidR="7EB88233">
        <w:t xml:space="preserve">is het </w:t>
      </w:r>
      <w:r w:rsidRPr="0AC19A49" w:rsidR="7E8D8349">
        <w:t xml:space="preserve">verplicht </w:t>
      </w:r>
      <w:r w:rsidRPr="0AC19A49" w:rsidR="4E74140D">
        <w:t xml:space="preserve">om de vergunningvoorschriften te wijzigen als blijkt dat </w:t>
      </w:r>
      <w:r w:rsidRPr="0AC19A49" w:rsidR="74A91F55">
        <w:t>een bedrijf een milieuverontreiniging:</w:t>
      </w:r>
    </w:p>
    <w:p w:rsidR="5F15B9B6" w:rsidP="008306C5" w:rsidRDefault="74A91F55" w14:paraId="3EB2472D" w14:textId="1C2979EA">
      <w:pPr>
        <w:pStyle w:val="Lijstalinea"/>
        <w:numPr>
          <w:ilvl w:val="0"/>
          <w:numId w:val="4"/>
        </w:numPr>
      </w:pPr>
      <w:r w:rsidRPr="0AC19A49">
        <w:t>Door de ontwikkeling van de technische mogelijkheden tot bescherming van het milieu verder kan inperken</w:t>
      </w:r>
      <w:r w:rsidR="0098769A">
        <w:rPr>
          <w:iCs/>
        </w:rPr>
        <w:t>;</w:t>
      </w:r>
    </w:p>
    <w:p w:rsidR="5F15B9B6" w:rsidP="008306C5" w:rsidRDefault="74A91F55" w14:paraId="7076455D" w14:textId="35CA289A">
      <w:pPr>
        <w:pStyle w:val="Lijstalinea"/>
        <w:numPr>
          <w:ilvl w:val="0"/>
          <w:numId w:val="4"/>
        </w:numPr>
      </w:pPr>
      <w:r w:rsidRPr="0AC19A49">
        <w:t>Door de ontwikkeling van de kwaliteit van het milieu verder moet inperken.</w:t>
      </w:r>
    </w:p>
    <w:p w:rsidR="5F15B9B6" w:rsidP="00692344" w:rsidRDefault="6D46230E" w14:paraId="5DCDB270" w14:textId="4D168D1A">
      <w:r w:rsidRPr="0AC19A49">
        <w:t xml:space="preserve">Bij het </w:t>
      </w:r>
      <w:r w:rsidRPr="00AF32EA">
        <w:rPr>
          <w:iCs/>
        </w:rPr>
        <w:t>inwerkingtreden</w:t>
      </w:r>
      <w:r w:rsidRPr="0AC19A49">
        <w:t xml:space="preserve"> van de Omgevingswet zijn de meeste milieuregels in het Besluit Activiteiten leefomgeving en het Omgevingsplan terecht</w:t>
      </w:r>
      <w:r w:rsidRPr="0AC19A49" w:rsidR="2D7AFE9C">
        <w:t xml:space="preserve">gekomen. </w:t>
      </w:r>
      <w:r w:rsidRPr="0AC19A49" w:rsidR="26ECC53E">
        <w:t xml:space="preserve"> De bedrijven die v</w:t>
      </w:r>
      <w:r w:rsidRPr="0AC19A49" w:rsidR="66775188">
        <w:t>óó</w:t>
      </w:r>
      <w:r w:rsidRPr="0AC19A49" w:rsidR="26ECC53E">
        <w:t xml:space="preserve">r de inwerkingtreding van de Omgevingswet </w:t>
      </w:r>
      <w:r w:rsidRPr="0AC19A49" w:rsidR="12C7EFE0">
        <w:t>vergunningvoorschriften hadden opgelegd gekregen volgens de</w:t>
      </w:r>
      <w:r w:rsidR="00A35EB1">
        <w:t>,</w:t>
      </w:r>
      <w:r w:rsidRPr="0AC19A49" w:rsidR="12C7EFE0">
        <w:t xml:space="preserve"> </w:t>
      </w:r>
      <w:r w:rsidRPr="0AC19A49" w:rsidR="22E3DAB2">
        <w:t>toen geldende</w:t>
      </w:r>
      <w:r w:rsidR="00A35EB1">
        <w:t>,</w:t>
      </w:r>
      <w:r w:rsidRPr="0AC19A49" w:rsidR="22E3DAB2">
        <w:t xml:space="preserve"> </w:t>
      </w:r>
      <w:r w:rsidRPr="0AC19A49" w:rsidR="48F67711">
        <w:t>Wet algemene bepalingen omgevingsrecht (</w:t>
      </w:r>
      <w:proofErr w:type="spellStart"/>
      <w:r w:rsidRPr="0AC19A49" w:rsidR="12C7EFE0">
        <w:t>Wabo</w:t>
      </w:r>
      <w:proofErr w:type="spellEnd"/>
      <w:r w:rsidRPr="0AC19A49" w:rsidR="4494F8EF">
        <w:t>)</w:t>
      </w:r>
      <w:r w:rsidRPr="0AC19A49" w:rsidR="3E31D003">
        <w:t xml:space="preserve"> </w:t>
      </w:r>
      <w:r w:rsidRPr="0AC19A49" w:rsidR="6D9962F8">
        <w:t>moeten worden beoordeeld volgens de huidige wetgeving.</w:t>
      </w:r>
      <w:r w:rsidRPr="0AC19A49" w:rsidR="1CE80EF5">
        <w:t xml:space="preserve"> Dat kan resulteren in het actualiseren, wijzigen of intrekken van de voorschriften</w:t>
      </w:r>
      <w:r w:rsidRPr="0AC19A49" w:rsidR="0EF434BA">
        <w:t>. Dit geeft uniformiteit</w:t>
      </w:r>
      <w:r w:rsidRPr="0AC19A49" w:rsidR="7A26C6F3">
        <w:t xml:space="preserve"> en kan ook resulteren in het intrekken van onnodige maatwerkvoorschriften.</w:t>
      </w:r>
    </w:p>
    <w:p w:rsidR="5F15B9B6" w:rsidP="00692344" w:rsidRDefault="0CD476AD" w14:paraId="1B69DFD2" w14:textId="37BC90C3">
      <w:r w:rsidRPr="0AC19A49">
        <w:t xml:space="preserve">Naast het actualiseren van vergunningen bij veranderde wet- en regelgeving is </w:t>
      </w:r>
      <w:r w:rsidRPr="0AC19A49" w:rsidR="052B1427">
        <w:t xml:space="preserve">in de Nota </w:t>
      </w:r>
      <w:r w:rsidR="00A05296">
        <w:t>Advisering</w:t>
      </w:r>
      <w:r w:rsidR="00A37B55">
        <w:t xml:space="preserve">, </w:t>
      </w:r>
      <w:r w:rsidR="00620842">
        <w:t xml:space="preserve">Uitvoering en Handhaving (Nota </w:t>
      </w:r>
      <w:r w:rsidRPr="0AC19A49" w:rsidR="052B1427">
        <w:t>AUH</w:t>
      </w:r>
      <w:r w:rsidR="00620842">
        <w:t>)</w:t>
      </w:r>
      <w:r w:rsidRPr="0AC19A49" w:rsidR="052B1427">
        <w:t xml:space="preserve"> vastgelegd dat de ODWH minimaal eens in de 10 jaar na het afgeven van een vergunning</w:t>
      </w:r>
      <w:r w:rsidR="00620842">
        <w:t>,</w:t>
      </w:r>
      <w:r w:rsidRPr="0AC19A49" w:rsidR="052B1427">
        <w:t xml:space="preserve"> de vergunningssituatie opnieuw </w:t>
      </w:r>
      <w:r w:rsidRPr="00AF32EA" w:rsidR="4E2DC9BD">
        <w:rPr>
          <w:iCs/>
        </w:rPr>
        <w:t>beoordeel</w:t>
      </w:r>
      <w:r w:rsidRPr="00AF32EA" w:rsidR="002E485C">
        <w:rPr>
          <w:iCs/>
        </w:rPr>
        <w:t>t</w:t>
      </w:r>
      <w:r w:rsidRPr="00AF32EA" w:rsidR="4E2DC9BD">
        <w:rPr>
          <w:iCs/>
        </w:rPr>
        <w:t>.</w:t>
      </w:r>
      <w:r w:rsidRPr="0AC19A49" w:rsidR="4E2DC9BD">
        <w:t xml:space="preserve"> </w:t>
      </w:r>
      <w:r w:rsidRPr="0AC19A49" w:rsidR="53903DD5">
        <w:t>De laatste beoordelingen</w:t>
      </w:r>
      <w:r w:rsidRPr="0AC19A49" w:rsidR="0651D030">
        <w:t xml:space="preserve"> zijn 10 jaar geleden uitgevoerd</w:t>
      </w:r>
      <w:r w:rsidRPr="0AC19A49" w:rsidR="3C43FCDB">
        <w:t xml:space="preserve"> en dat maakt het</w:t>
      </w:r>
      <w:r w:rsidRPr="00AF32EA" w:rsidR="002E485C">
        <w:rPr>
          <w:iCs/>
        </w:rPr>
        <w:t>,</w:t>
      </w:r>
      <w:r w:rsidRPr="0AC19A49" w:rsidR="3C43FCDB">
        <w:t xml:space="preserve"> samen met de invoering van de Omgevingswet</w:t>
      </w:r>
      <w:r w:rsidRPr="00AF32EA" w:rsidR="002E485C">
        <w:rPr>
          <w:iCs/>
        </w:rPr>
        <w:t>,</w:t>
      </w:r>
      <w:r w:rsidRPr="0AC19A49" w:rsidR="3C43FCDB">
        <w:t xml:space="preserve"> noodzakelijk dat alle vergunningen worden beoordeeld.</w:t>
      </w:r>
    </w:p>
    <w:p w:rsidR="5F15B9B6" w:rsidP="00692344" w:rsidRDefault="0065767B" w14:paraId="61E6FEF9" w14:textId="10103C35">
      <w:r w:rsidRPr="0065767B">
        <w:rPr>
          <w:szCs w:val="22"/>
        </w:rPr>
        <w:t>Er is een plan opgesteld om dit gefaseerd uit te voeren tot en met 2028.</w:t>
      </w:r>
      <w:r>
        <w:rPr>
          <w:sz w:val="20"/>
          <w:szCs w:val="22"/>
        </w:rPr>
        <w:t xml:space="preserve"> </w:t>
      </w:r>
      <w:r w:rsidRPr="0AC19A49" w:rsidR="21A05131">
        <w:t xml:space="preserve">Er is nu nog geen plan voor de actualisatie voor de jaren met ingang van 1 jan 2029.  Dit houdt verband met de ontwikkelingen van de </w:t>
      </w:r>
      <w:r w:rsidRPr="00301C60" w:rsidR="1A6C20B2">
        <w:t>eerdergenoemde</w:t>
      </w:r>
      <w:r w:rsidRPr="0006520E" w:rsidR="1A6C20B2">
        <w:t xml:space="preserve"> </w:t>
      </w:r>
      <w:r w:rsidRPr="0006520E" w:rsidR="21A05131">
        <w:t>AADV.</w:t>
      </w:r>
    </w:p>
    <w:p w:rsidR="6A2E5EBE" w:rsidP="6A2E5EBE" w:rsidRDefault="6A2E5EBE" w14:paraId="40A5D5E0" w14:textId="1BFE39FD"/>
    <w:p w:rsidR="005E7FDC" w:rsidP="6A2E5EBE" w:rsidRDefault="005E7FDC" w14:paraId="2AD1F13E" w14:textId="77777777"/>
    <w:p w:rsidRPr="004A7E0A" w:rsidR="00B973AA" w:rsidP="008306C5" w:rsidRDefault="2A8533CB" w14:paraId="0761C46A" w14:textId="6CF3D2BA">
      <w:pPr>
        <w:pStyle w:val="Kop2"/>
        <w:rPr>
          <w:rFonts w:asciiTheme="minorHAnsi" w:hAnsiTheme="minorHAnsi"/>
        </w:rPr>
      </w:pPr>
      <w:bookmarkStart w:name="_Toc225426938" w:id="24"/>
      <w:r w:rsidRPr="004A7E0A">
        <w:rPr>
          <w:rFonts w:asciiTheme="minorHAnsi" w:hAnsiTheme="minorHAnsi"/>
        </w:rPr>
        <w:t>Gewasbeschermingsmiddelen</w:t>
      </w:r>
      <w:r w:rsidRPr="004A7E0A" w:rsidR="00591C8A">
        <w:rPr>
          <w:rFonts w:asciiTheme="minorHAnsi" w:hAnsiTheme="minorHAnsi"/>
        </w:rPr>
        <w:t xml:space="preserve"> in de bodem</w:t>
      </w:r>
      <w:bookmarkEnd w:id="24"/>
    </w:p>
    <w:p w:rsidRPr="00AF32EA" w:rsidR="3C94E956" w:rsidP="0AC19A49" w:rsidRDefault="39D8EB61" w14:paraId="6B907167" w14:textId="1D8FCEF3">
      <w:pPr>
        <w:spacing w:line="240" w:lineRule="auto"/>
        <w:rPr>
          <w:rFonts w:eastAsia="Calibri" w:cs="Calibri"/>
        </w:rPr>
      </w:pPr>
      <w:r w:rsidRPr="00AF32EA">
        <w:rPr>
          <w:iCs/>
        </w:rPr>
        <w:t xml:space="preserve">Bron: </w:t>
      </w:r>
      <w:hyperlink r:id="rId29">
        <w:r w:rsidRPr="00AF32EA" w:rsidR="21FB91ED">
          <w:rPr>
            <w:rStyle w:val="Hyperlink"/>
            <w:rFonts w:eastAsia="Calibri" w:cs="Calibri"/>
            <w:iCs/>
          </w:rPr>
          <w:t>Handelingskader-bodemonderzoek-niet-genormeerde-gewasbeschermingsmiddelen-1.pdf</w:t>
        </w:r>
      </w:hyperlink>
    </w:p>
    <w:p w:rsidRPr="00721D40" w:rsidR="005F17B8" w:rsidP="7C7FF123" w:rsidRDefault="00F95644" w14:paraId="03362D23" w14:textId="2C91564B">
      <w:pPr>
        <w:spacing w:line="240" w:lineRule="auto"/>
        <w:rPr>
          <w:rFonts w:eastAsia="Calibri" w:cs="Calibri"/>
        </w:rPr>
      </w:pPr>
      <w:r w:rsidRPr="00721D40">
        <w:rPr>
          <w:rFonts w:eastAsia="Calibri" w:cs="Calibri"/>
        </w:rPr>
        <w:t>In de afgelopen jaren is steeds meer duidelijk geworden over de (gezondheids</w:t>
      </w:r>
      <w:r w:rsidR="00591C8A">
        <w:rPr>
          <w:rFonts w:eastAsia="Calibri" w:cs="Calibri"/>
        </w:rPr>
        <w:t>-)</w:t>
      </w:r>
      <w:r w:rsidRPr="00721D40">
        <w:rPr>
          <w:rFonts w:eastAsia="Calibri" w:cs="Calibri"/>
        </w:rPr>
        <w:t xml:space="preserve">risico’s van “gewasbeschermingsmiddelen” </w:t>
      </w:r>
      <w:r w:rsidRPr="00721D40" w:rsidR="39F79758">
        <w:rPr>
          <w:rFonts w:eastAsia="Calibri" w:cs="Calibri"/>
        </w:rPr>
        <w:t>bij (voormalig) teeltland</w:t>
      </w:r>
      <w:r w:rsidRPr="00721D40">
        <w:rPr>
          <w:rFonts w:eastAsia="Calibri" w:cs="Calibri"/>
        </w:rPr>
        <w:t>.</w:t>
      </w:r>
      <w:r w:rsidRPr="00721D40" w:rsidR="00EA6F23">
        <w:rPr>
          <w:rFonts w:eastAsia="Calibri" w:cs="Calibri"/>
        </w:rPr>
        <w:t xml:space="preserve"> </w:t>
      </w:r>
      <w:r w:rsidRPr="00721D40" w:rsidR="65F5C51E">
        <w:rPr>
          <w:rFonts w:eastAsia="Calibri" w:cs="Calibri"/>
        </w:rPr>
        <w:t>Ze vormen een belangrijke bron van vervuiling</w:t>
      </w:r>
      <w:r w:rsidRPr="00721D40" w:rsidR="005F17B8">
        <w:rPr>
          <w:rFonts w:eastAsia="Calibri" w:cs="Calibri"/>
        </w:rPr>
        <w:t xml:space="preserve"> van </w:t>
      </w:r>
      <w:r w:rsidRPr="00721D40" w:rsidR="65F5C51E">
        <w:rPr>
          <w:rFonts w:eastAsia="Calibri" w:cs="Calibri"/>
        </w:rPr>
        <w:t xml:space="preserve">water, bodem en lucht en veroorzaken verlies aan biodiversiteit. </w:t>
      </w:r>
      <w:r w:rsidRPr="00721D40" w:rsidR="00EA6F23">
        <w:rPr>
          <w:rFonts w:eastAsia="Calibri" w:cs="Calibri"/>
        </w:rPr>
        <w:t xml:space="preserve">In de media is met enige regelmaat </w:t>
      </w:r>
      <w:r w:rsidRPr="00721D40" w:rsidR="009A7F69">
        <w:rPr>
          <w:rFonts w:eastAsia="Calibri" w:cs="Calibri"/>
        </w:rPr>
        <w:t xml:space="preserve">aandacht voor de risico’s </w:t>
      </w:r>
      <w:r w:rsidRPr="00721D40" w:rsidR="10FB29E3">
        <w:rPr>
          <w:rFonts w:eastAsia="Calibri" w:cs="Calibri"/>
        </w:rPr>
        <w:t>van gewasbeschermingsmiddelen</w:t>
      </w:r>
      <w:r w:rsidRPr="00721D40" w:rsidR="009A7F69">
        <w:rPr>
          <w:rFonts w:eastAsia="Calibri" w:cs="Calibri"/>
        </w:rPr>
        <w:t>.</w:t>
      </w:r>
    </w:p>
    <w:p w:rsidR="7C7FF123" w:rsidP="7C7FF123" w:rsidRDefault="009A7F69" w14:paraId="289F95C2" w14:textId="74942C72">
      <w:pPr>
        <w:spacing w:line="240" w:lineRule="auto"/>
        <w:rPr>
          <w:rFonts w:eastAsia="Calibri" w:cs="Calibri"/>
        </w:rPr>
      </w:pPr>
      <w:r w:rsidRPr="00721D40">
        <w:rPr>
          <w:rFonts w:eastAsia="Calibri" w:cs="Calibri"/>
        </w:rPr>
        <w:t xml:space="preserve">De ODWH is </w:t>
      </w:r>
      <w:r w:rsidRPr="00721D40" w:rsidR="00BA3C7F">
        <w:rPr>
          <w:rFonts w:eastAsia="Calibri" w:cs="Calibri"/>
        </w:rPr>
        <w:t>trekker geweest van het opstellen van een handelingskader</w:t>
      </w:r>
      <w:r w:rsidRPr="00721D40" w:rsidR="002370FC">
        <w:rPr>
          <w:rFonts w:eastAsia="Calibri" w:cs="Calibri"/>
        </w:rPr>
        <w:t xml:space="preserve"> </w:t>
      </w:r>
      <w:r w:rsidRPr="00AF32EA" w:rsidR="00213737">
        <w:rPr>
          <w:rFonts w:eastAsia="Calibri" w:cs="Calibri"/>
          <w:iCs/>
        </w:rPr>
        <w:t>d</w:t>
      </w:r>
      <w:r w:rsidRPr="00AF32EA" w:rsidR="002370FC">
        <w:rPr>
          <w:rFonts w:eastAsia="Calibri" w:cs="Calibri"/>
          <w:iCs/>
        </w:rPr>
        <w:t>at</w:t>
      </w:r>
      <w:r w:rsidRPr="00721D40" w:rsidR="002370FC">
        <w:rPr>
          <w:rFonts w:eastAsia="Calibri" w:cs="Calibri"/>
        </w:rPr>
        <w:t xml:space="preserve"> ingaat op hoe we om kunnen gaan met de </w:t>
      </w:r>
      <w:r w:rsidRPr="00721D40" w:rsidR="006032DF">
        <w:rPr>
          <w:rFonts w:eastAsia="Calibri" w:cs="Calibri"/>
        </w:rPr>
        <w:t>schadelijke stoffen</w:t>
      </w:r>
      <w:r w:rsidRPr="00721D40" w:rsidR="002370FC">
        <w:rPr>
          <w:rFonts w:eastAsia="Calibri" w:cs="Calibri"/>
        </w:rPr>
        <w:t xml:space="preserve"> die in de bodem terecht </w:t>
      </w:r>
      <w:r w:rsidRPr="00721D40" w:rsidR="000210CD">
        <w:rPr>
          <w:rFonts w:eastAsia="Calibri" w:cs="Calibri"/>
        </w:rPr>
        <w:t xml:space="preserve">kunnen komen bij het gebruik van </w:t>
      </w:r>
      <w:r w:rsidRPr="00721D40" w:rsidR="00151CD2">
        <w:rPr>
          <w:rFonts w:eastAsia="Calibri" w:cs="Calibri"/>
        </w:rPr>
        <w:t xml:space="preserve">niet genormeerde </w:t>
      </w:r>
      <w:r w:rsidRPr="00721D40" w:rsidR="006032DF">
        <w:rPr>
          <w:rFonts w:eastAsia="Calibri" w:cs="Calibri"/>
        </w:rPr>
        <w:t xml:space="preserve">gewasbeschermingsmiddelen. </w:t>
      </w:r>
      <w:r w:rsidRPr="00774586" w:rsidR="00644DC4">
        <w:rPr>
          <w:rFonts w:eastAsia="Calibri" w:cs="Calibri"/>
        </w:rPr>
        <w:t>En er komen steeds meer stoffen bij</w:t>
      </w:r>
      <w:r w:rsidRPr="00721D40" w:rsidR="00644DC4">
        <w:rPr>
          <w:rFonts w:eastAsia="Calibri" w:cs="Calibri"/>
        </w:rPr>
        <w:t xml:space="preserve">. </w:t>
      </w:r>
      <w:r w:rsidRPr="00721D40" w:rsidR="00107EC7">
        <w:rPr>
          <w:rFonts w:eastAsia="Calibri" w:cs="Calibri"/>
        </w:rPr>
        <w:t xml:space="preserve">Naar mate meer duidelijk wordt over de risico’s zal de druk op </w:t>
      </w:r>
      <w:r w:rsidRPr="00721D40" w:rsidR="00370A47">
        <w:rPr>
          <w:rFonts w:eastAsia="Calibri" w:cs="Calibri"/>
        </w:rPr>
        <w:t xml:space="preserve">bevoegde gezagen groter worden om </w:t>
      </w:r>
      <w:r w:rsidRPr="00721D40" w:rsidR="0098198A">
        <w:rPr>
          <w:rFonts w:eastAsia="Calibri" w:cs="Calibri"/>
        </w:rPr>
        <w:t>beschermende maatregelen voor te schrijven.</w:t>
      </w:r>
    </w:p>
    <w:p w:rsidRPr="00774586" w:rsidR="00493D59" w:rsidP="7C7FF123" w:rsidRDefault="00493D59" w14:paraId="7F766AF7" w14:textId="0B9D0CBF">
      <w:pPr>
        <w:spacing w:line="240" w:lineRule="auto"/>
        <w:rPr>
          <w:rFonts w:eastAsia="Calibri" w:cs="Calibri"/>
        </w:rPr>
      </w:pPr>
      <w:r w:rsidRPr="00721D40">
        <w:rPr>
          <w:rFonts w:eastAsia="Calibri" w:cs="Calibri"/>
        </w:rPr>
        <w:t>Het handelingskader zorgt voor een onderbouwd en praktijkgericht protocol voor het uitvoeren van bodemonderzoek dat specifiek gericht is op het identificeren, evalueren en beheersen van risico’s die samenhangen met de aanwezigheid van ‘nieuwe’ gewasbeschermingsmiddelen. Bij het opstellen, in opdracht van de Omgevingsdienst West-Holland, zijn ook kennisinstituten zoals het RIVM betrokken.</w:t>
      </w:r>
    </w:p>
    <w:p w:rsidRPr="009249E2" w:rsidR="009249E2" w:rsidP="009249E2" w:rsidRDefault="003B759F" w14:paraId="400BAB7F" w14:textId="55F163C3">
      <w:pPr>
        <w:spacing w:line="240" w:lineRule="auto"/>
        <w:rPr>
          <w:rFonts w:eastAsia="Calibri" w:cs="Calibri"/>
          <w:b/>
          <w:bCs/>
        </w:rPr>
      </w:pPr>
      <w:r w:rsidRPr="00AF778C">
        <w:rPr>
          <w:rStyle w:val="Intensievebenadrukking"/>
        </w:rPr>
        <w:t xml:space="preserve">Gevolgen voor </w:t>
      </w:r>
      <w:r w:rsidRPr="00AF778C" w:rsidR="00731E54">
        <w:rPr>
          <w:rStyle w:val="Intensievebenadrukking"/>
        </w:rPr>
        <w:t>bodem activiteiten</w:t>
      </w:r>
      <w:r w:rsidRPr="00AF32EA">
        <w:br/>
      </w:r>
      <w:r w:rsidRPr="009249E2" w:rsidR="009249E2">
        <w:rPr>
          <w:rFonts w:eastAsia="Calibri" w:cs="Calibri"/>
        </w:rPr>
        <w:t xml:space="preserve">Het standaard-stoffenpakket voor analyses van de bodem voorziet niet in niet-genormeerde en nieuw opkomende gewasbeschermingsmiddelen. Als niet bekend is welke stoffen er gebruikt zijn wordt het standaard-stoffenpakket uitgebreid met een geprioriteerde stoffenlijst van twintig niet-genormeerde (nieuwer/opkomende) gewasbeschermingsmiddelen. </w:t>
      </w:r>
    </w:p>
    <w:p w:rsidRPr="00721D40" w:rsidR="009249E2" w:rsidP="5A6D6D51" w:rsidRDefault="009249E2" w14:paraId="40E1A01D" w14:textId="66F30FF8">
      <w:pPr>
        <w:spacing w:line="240" w:lineRule="auto"/>
        <w:rPr>
          <w:rFonts w:eastAsia="Calibri" w:cs="Calibri"/>
        </w:rPr>
      </w:pPr>
      <w:r w:rsidRPr="009249E2">
        <w:rPr>
          <w:rFonts w:eastAsia="Calibri" w:cs="Calibri"/>
        </w:rPr>
        <w:t>Voor veel niet-genormeerde stoffen zijn er geen vaste normwaarden of uniforme interpretatiekaders. Dat betekent dat er meer tijd nodig is om een casus te beoordelen, te bespreken en ook mogelijk externe deskundigheid nodig zal zijn.</w:t>
      </w:r>
    </w:p>
    <w:p w:rsidRPr="00AF32EA" w:rsidR="308969B7" w:rsidP="2E517476" w:rsidRDefault="308969B7" w14:paraId="456C1E1F" w14:textId="2ACCC586">
      <w:pPr>
        <w:spacing w:line="240" w:lineRule="auto"/>
        <w:rPr>
          <w:rFonts w:eastAsia="Calibri" w:cs="Calibri"/>
        </w:rPr>
      </w:pPr>
      <w:r w:rsidRPr="00AF32EA">
        <w:rPr>
          <w:rFonts w:eastAsia="Calibri" w:cs="Calibri"/>
        </w:rPr>
        <w:t>Dit leidt steeds vaker tot meer benodigde inzet vanuit ODWH</w:t>
      </w:r>
      <w:r w:rsidRPr="00AF32EA" w:rsidR="00F34AD9">
        <w:rPr>
          <w:rFonts w:eastAsia="Calibri" w:cs="Calibri"/>
        </w:rPr>
        <w:t>.</w:t>
      </w:r>
    </w:p>
    <w:p w:rsidRPr="00721D40" w:rsidR="7EF6367A" w:rsidP="7EF6367A" w:rsidRDefault="00DA451B" w14:paraId="00045678" w14:textId="6138200C">
      <w:pPr>
        <w:spacing w:line="240" w:lineRule="auto"/>
        <w:rPr>
          <w:rFonts w:eastAsia="Calibri" w:cs="Calibri"/>
        </w:rPr>
      </w:pPr>
      <w:r w:rsidRPr="00721D40">
        <w:rPr>
          <w:rFonts w:eastAsia="Calibri" w:cs="Calibri"/>
        </w:rPr>
        <w:t>Het is afhankelijk van het nieuwe kabinet o</w:t>
      </w:r>
      <w:r w:rsidRPr="00721D40" w:rsidR="3FA17D0D">
        <w:rPr>
          <w:rFonts w:eastAsia="Calibri" w:cs="Calibri"/>
        </w:rPr>
        <w:t xml:space="preserve">f het </w:t>
      </w:r>
      <w:r w:rsidRPr="00721D40" w:rsidR="00AE0799">
        <w:rPr>
          <w:rFonts w:eastAsia="Calibri" w:cs="Calibri"/>
        </w:rPr>
        <w:t>thema “</w:t>
      </w:r>
      <w:r w:rsidRPr="00721D40">
        <w:rPr>
          <w:rFonts w:eastAsia="Calibri" w:cs="Calibri"/>
        </w:rPr>
        <w:t>gewasbeschermingsmiddelen” een hogere prioriteit krijg</w:t>
      </w:r>
      <w:r w:rsidRPr="00721D40" w:rsidR="104F2886">
        <w:rPr>
          <w:rFonts w:eastAsia="Calibri" w:cs="Calibri"/>
        </w:rPr>
        <w:t>t</w:t>
      </w:r>
      <w:r w:rsidRPr="00721D40">
        <w:rPr>
          <w:rFonts w:eastAsia="Calibri" w:cs="Calibri"/>
        </w:rPr>
        <w:t>.</w:t>
      </w:r>
      <w:r w:rsidRPr="00721D40" w:rsidR="3283E437">
        <w:rPr>
          <w:rFonts w:eastAsia="Calibri" w:cs="Calibri"/>
        </w:rPr>
        <w:t xml:space="preserve"> In de loop van 2026 wordt hierover hopelijk meer bekend.</w:t>
      </w:r>
      <w:r w:rsidRPr="00E228BB" w:rsidR="00E228BB">
        <w:rPr>
          <w:rFonts w:eastAsia="Calibri" w:cs="Calibri"/>
        </w:rPr>
        <w:t xml:space="preserve"> </w:t>
      </w:r>
    </w:p>
    <w:p w:rsidRPr="00F1334F" w:rsidR="003B20FD" w:rsidP="003B20FD" w:rsidRDefault="003B20FD" w14:paraId="2E453BBD" w14:textId="77777777">
      <w:pPr>
        <w:rPr>
          <w:rFonts w:eastAsia="Calibri" w:cs="Calibri"/>
          <w:iCs/>
        </w:rPr>
      </w:pPr>
    </w:p>
    <w:p w:rsidRPr="004A7E0A" w:rsidR="003B20FD" w:rsidP="008306C5" w:rsidRDefault="532F7D61" w14:paraId="31118AA4" w14:textId="28D72C61">
      <w:pPr>
        <w:pStyle w:val="Kop2"/>
        <w:rPr>
          <w:rFonts w:eastAsia="Calibri" w:asciiTheme="minorHAnsi" w:hAnsiTheme="minorHAnsi"/>
        </w:rPr>
      </w:pPr>
      <w:bookmarkStart w:name="_Toc225426939" w:id="25"/>
      <w:r w:rsidRPr="004A7E0A">
        <w:rPr>
          <w:rFonts w:eastAsia="Calibri" w:asciiTheme="minorHAnsi" w:hAnsiTheme="minorHAnsi"/>
        </w:rPr>
        <w:t xml:space="preserve">(Potentieel) </w:t>
      </w:r>
      <w:r w:rsidRPr="004A7E0A" w:rsidR="7CBA9DBC">
        <w:rPr>
          <w:rFonts w:eastAsia="Calibri" w:asciiTheme="minorHAnsi" w:hAnsiTheme="minorHAnsi"/>
        </w:rPr>
        <w:t>Zeer Zorgwekkende Stoffen</w:t>
      </w:r>
      <w:bookmarkEnd w:id="25"/>
    </w:p>
    <w:p w:rsidRPr="00AF32EA" w:rsidR="00B467F0" w:rsidP="001E22A0" w:rsidRDefault="43B28C82" w14:paraId="2A49F9F5" w14:textId="5096A93F">
      <w:pPr>
        <w:rPr>
          <w:rFonts w:eastAsia="Calibri" w:cs="Calibri"/>
        </w:rPr>
      </w:pPr>
      <w:r w:rsidRPr="00AF32EA">
        <w:rPr>
          <w:iCs/>
        </w:rPr>
        <w:t>Bron</w:t>
      </w:r>
      <w:r w:rsidRPr="00AF32EA" w:rsidR="00600DEA">
        <w:rPr>
          <w:iCs/>
        </w:rPr>
        <w:t xml:space="preserve"> RIVM:</w:t>
      </w:r>
      <w:r w:rsidRPr="00AF32EA">
        <w:rPr>
          <w:iCs/>
        </w:rPr>
        <w:t xml:space="preserve"> </w:t>
      </w:r>
      <w:hyperlink r:id="rId30">
        <w:r w:rsidRPr="00AF32EA" w:rsidR="7230B977">
          <w:rPr>
            <w:rStyle w:val="Hyperlink"/>
            <w:rFonts w:eastAsia="Calibri" w:cs="Calibri"/>
            <w:iCs/>
          </w:rPr>
          <w:t>Zeer Zorgwekkende Stoffen | Risico's van stoffen</w:t>
        </w:r>
      </w:hyperlink>
      <w:r w:rsidRPr="00AF32EA" w:rsidR="00042523">
        <w:rPr>
          <w:iCs/>
        </w:rPr>
        <w:br/>
      </w:r>
      <w:r w:rsidRPr="00AF32EA" w:rsidR="00600DEA">
        <w:rPr>
          <w:iCs/>
        </w:rPr>
        <w:t>Bron RI</w:t>
      </w:r>
      <w:r w:rsidRPr="00AF32EA" w:rsidR="0550F157">
        <w:rPr>
          <w:iCs/>
        </w:rPr>
        <w:t xml:space="preserve">VM: </w:t>
      </w:r>
      <w:hyperlink r:id="rId31">
        <w:r w:rsidRPr="00AF32EA">
          <w:rPr>
            <w:rStyle w:val="Hyperlink"/>
            <w:rFonts w:eastAsia="Calibri" w:cs="Calibri"/>
            <w:iCs/>
          </w:rPr>
          <w:t>PFAS op de lijst Zeer Zorgwekkende Stoffen (ZZS) | RIVM</w:t>
        </w:r>
      </w:hyperlink>
      <w:r w:rsidRPr="00AF32EA">
        <w:rPr>
          <w:rFonts w:eastAsia="Calibri" w:cs="Calibri"/>
          <w:iCs/>
        </w:rPr>
        <w:t xml:space="preserve"> </w:t>
      </w:r>
      <w:r w:rsidRPr="00AF32EA" w:rsidR="00042523">
        <w:rPr>
          <w:iCs/>
        </w:rPr>
        <w:br/>
      </w:r>
      <w:r w:rsidRPr="00AF32EA" w:rsidR="5DB0B07F">
        <w:rPr>
          <w:rFonts w:eastAsia="Calibri" w:cs="Calibri"/>
          <w:iCs/>
          <w:color w:val="000000" w:themeColor="text1"/>
        </w:rPr>
        <w:t>Bron</w:t>
      </w:r>
      <w:r w:rsidRPr="00AF32EA" w:rsidR="5FFA8468">
        <w:rPr>
          <w:rFonts w:eastAsia="Calibri" w:cs="Calibri"/>
          <w:iCs/>
          <w:color w:val="000000" w:themeColor="text1"/>
        </w:rPr>
        <w:t xml:space="preserve"> Regeerakkoord m.b.t. PFAS:</w:t>
      </w:r>
      <w:r w:rsidRPr="00AF32EA" w:rsidR="5DB0B07F">
        <w:rPr>
          <w:rFonts w:eastAsia="Calibri" w:cs="Calibri"/>
          <w:iCs/>
          <w:color w:val="000000" w:themeColor="text1"/>
        </w:rPr>
        <w:t xml:space="preserve"> </w:t>
      </w:r>
      <w:hyperlink r:id="rId32">
        <w:r w:rsidRPr="00AF32EA" w:rsidR="63D1AE8B">
          <w:rPr>
            <w:rStyle w:val="Hyperlink"/>
            <w:rFonts w:eastAsia="Calibri" w:cs="Calibri"/>
            <w:iCs/>
          </w:rPr>
          <w:t>Investeren in bereikbaarheid, zorg voor water en milieu | Regering | Rijksoverheid.nl</w:t>
        </w:r>
      </w:hyperlink>
    </w:p>
    <w:p w:rsidR="00907762" w:rsidP="00042523" w:rsidRDefault="20BF5153" w14:paraId="14020005" w14:textId="77777777">
      <w:pPr>
        <w:shd w:val="clear" w:color="auto" w:fill="FFFFFF" w:themeFill="background1"/>
        <w:spacing w:after="240"/>
        <w:rPr>
          <w:rFonts w:eastAsia="Calibri" w:cs="Calibri"/>
          <w:color w:val="000000" w:themeColor="text1"/>
        </w:rPr>
      </w:pPr>
      <w:r w:rsidRPr="001E22A0">
        <w:rPr>
          <w:rFonts w:eastAsia="Calibri" w:cs="Calibri"/>
          <w:color w:val="000000" w:themeColor="text1"/>
        </w:rPr>
        <w:t xml:space="preserve">Zeer Zorgwekkende Stoffen </w:t>
      </w:r>
      <w:r w:rsidRPr="001E22A0" w:rsidR="2A7A7F43">
        <w:rPr>
          <w:rFonts w:eastAsia="Calibri" w:cs="Calibri"/>
          <w:color w:val="000000" w:themeColor="text1"/>
        </w:rPr>
        <w:t>(ZZS)</w:t>
      </w:r>
      <w:r w:rsidRPr="001E22A0">
        <w:rPr>
          <w:rFonts w:eastAsia="Calibri" w:cs="Calibri"/>
          <w:color w:val="000000" w:themeColor="text1"/>
        </w:rPr>
        <w:t xml:space="preserve"> zijn stoffen die gevaarlijk zijn voor mens en milieu omdat ze bijvoorbeeld de voortplanting belemmeren, kankerverwekkend zijn of zich in de voedselketen ophopen.</w:t>
      </w:r>
      <w:r w:rsidRPr="001E22A0" w:rsidR="669681D3">
        <w:rPr>
          <w:rFonts w:eastAsia="Calibri" w:cs="Calibri"/>
          <w:color w:val="000000" w:themeColor="text1"/>
        </w:rPr>
        <w:t xml:space="preserve"> </w:t>
      </w:r>
      <w:r w:rsidRPr="001E22A0">
        <w:rPr>
          <w:rFonts w:eastAsia="Calibri" w:cs="Calibri"/>
          <w:color w:val="000000" w:themeColor="text1"/>
        </w:rPr>
        <w:t>Mensen en ecosystemen kunnen in contact komen met ZZS via het milieu (lucht, water of bodem), voedsel, de werkplek, of via producten zoals huishoudchemicaliën.</w:t>
      </w:r>
    </w:p>
    <w:p w:rsidRPr="001E22A0" w:rsidR="20BF5153" w:rsidP="00042523" w:rsidRDefault="00A933AA" w14:paraId="247AE372" w14:textId="7F8A7224">
      <w:pPr>
        <w:shd w:val="clear" w:color="auto" w:fill="FFFFFF" w:themeFill="background1"/>
        <w:spacing w:after="240"/>
        <w:rPr>
          <w:rFonts w:eastAsia="Calibri" w:cs="Calibri"/>
          <w:color w:val="000000" w:themeColor="text1"/>
        </w:rPr>
      </w:pPr>
      <w:r>
        <w:rPr>
          <w:rFonts w:eastAsia="Calibri" w:cs="Calibri"/>
          <w:color w:val="000000" w:themeColor="text1"/>
        </w:rPr>
        <w:t>Een recent bekende stof waar veel media-aandacht voor is, is PFAS.</w:t>
      </w:r>
      <w:r w:rsidRPr="00AF32EA" w:rsidR="00907762">
        <w:rPr>
          <w:rFonts w:eastAsia="Calibri" w:cs="Calibri"/>
        </w:rPr>
        <w:t xml:space="preserve"> </w:t>
      </w:r>
      <w:r w:rsidRPr="00AF32EA" w:rsidR="0058680A">
        <w:rPr>
          <w:rFonts w:eastAsia="Calibri" w:cs="Calibri"/>
          <w:iCs/>
        </w:rPr>
        <w:t>In Nederland zijn er locat</w:t>
      </w:r>
      <w:r w:rsidRPr="00AF32EA" w:rsidR="00275428">
        <w:rPr>
          <w:rFonts w:eastAsia="Calibri" w:cs="Calibri"/>
          <w:iCs/>
        </w:rPr>
        <w:t>ies waar</w:t>
      </w:r>
      <w:r w:rsidRPr="00AF32EA" w:rsidR="00907762">
        <w:rPr>
          <w:rFonts w:eastAsia="Calibri" w:cs="Calibri"/>
        </w:rPr>
        <w:t xml:space="preserve"> de bodem verontreinigd</w:t>
      </w:r>
      <w:r w:rsidRPr="00AF32EA" w:rsidR="00275428">
        <w:rPr>
          <w:rFonts w:eastAsia="Calibri" w:cs="Calibri"/>
          <w:iCs/>
        </w:rPr>
        <w:t xml:space="preserve"> is</w:t>
      </w:r>
      <w:r w:rsidRPr="00AF32EA" w:rsidR="00907762">
        <w:rPr>
          <w:rFonts w:eastAsia="Calibri" w:cs="Calibri"/>
        </w:rPr>
        <w:t>, met directe gevolgen voor inwoners zoals het advies om geen groente uit eigen tuin te eten of slootwater te gebruiken.</w:t>
      </w:r>
    </w:p>
    <w:p w:rsidRPr="001E22A0" w:rsidR="16C6F5A9" w:rsidP="00042523" w:rsidRDefault="00905972" w14:paraId="2CE518E5" w14:textId="00BF3646">
      <w:pPr>
        <w:shd w:val="clear" w:color="auto" w:fill="FFFFFF" w:themeFill="background1"/>
        <w:spacing w:after="240"/>
        <w:rPr>
          <w:rFonts w:eastAsia="Calibri" w:cs="Calibri"/>
          <w:color w:val="000000" w:themeColor="text1"/>
        </w:rPr>
      </w:pPr>
      <w:r w:rsidRPr="001E22A0">
        <w:rPr>
          <w:rFonts w:eastAsia="Calibri" w:cs="Calibri"/>
          <w:color w:val="000000" w:themeColor="text1"/>
        </w:rPr>
        <w:t xml:space="preserve">Het nieuwe kabinet </w:t>
      </w:r>
      <w:r w:rsidR="00F53282">
        <w:rPr>
          <w:rFonts w:eastAsia="Calibri" w:cs="Calibri"/>
          <w:color w:val="000000" w:themeColor="text1"/>
        </w:rPr>
        <w:t>heeft</w:t>
      </w:r>
      <w:r w:rsidR="1C0D8F52">
        <w:rPr>
          <w:rFonts w:eastAsia="Calibri" w:cs="Calibri"/>
          <w:color w:val="000000" w:themeColor="text1"/>
        </w:rPr>
        <w:t xml:space="preserve"> ZZS </w:t>
      </w:r>
      <w:r w:rsidR="00F53282">
        <w:rPr>
          <w:rFonts w:eastAsia="Calibri" w:cs="Calibri"/>
          <w:color w:val="000000" w:themeColor="text1"/>
        </w:rPr>
        <w:t>als prioriteit aangemerkt</w:t>
      </w:r>
      <w:r w:rsidRPr="001E22A0" w:rsidR="1C0D8F52">
        <w:rPr>
          <w:rFonts w:eastAsia="Calibri" w:cs="Calibri"/>
          <w:color w:val="000000" w:themeColor="text1"/>
        </w:rPr>
        <w:t xml:space="preserve">. </w:t>
      </w:r>
      <w:r w:rsidRPr="001E22A0" w:rsidR="20BF5153">
        <w:rPr>
          <w:rFonts w:eastAsia="Calibri" w:cs="Calibri"/>
          <w:color w:val="000000" w:themeColor="text1"/>
        </w:rPr>
        <w:t>Doel van het overheidsbeleid is om deze stoffen zoveel mogelijk uit de leefomgeving te weren.</w:t>
      </w:r>
      <w:r w:rsidRPr="001E22A0" w:rsidR="423819A1">
        <w:rPr>
          <w:rFonts w:eastAsia="Calibri" w:cs="Calibri"/>
          <w:color w:val="000000" w:themeColor="text1"/>
        </w:rPr>
        <w:t xml:space="preserve"> </w:t>
      </w:r>
      <w:r w:rsidRPr="001E22A0" w:rsidR="16C6F5A9">
        <w:rPr>
          <w:rFonts w:eastAsia="Calibri" w:cs="Calibri"/>
          <w:color w:val="000000" w:themeColor="text1"/>
        </w:rPr>
        <w:t xml:space="preserve">Het overheidsbeleid voor ZZS is vastgelegd in het </w:t>
      </w:r>
      <w:r w:rsidR="00F35E79">
        <w:t>Besluit activiteiten leefomgeving</w:t>
      </w:r>
      <w:r w:rsidR="16C6F5A9">
        <w:t xml:space="preserve"> </w:t>
      </w:r>
      <w:r w:rsidRPr="001E22A0" w:rsidR="16C6F5A9">
        <w:rPr>
          <w:rFonts w:eastAsia="Calibri" w:cs="Calibri"/>
          <w:color w:val="000000" w:themeColor="text1"/>
        </w:rPr>
        <w:t>(Bal)</w:t>
      </w:r>
      <w:r w:rsidR="000D2FD1">
        <w:rPr>
          <w:rFonts w:eastAsia="Calibri" w:cs="Calibri"/>
          <w:color w:val="000000" w:themeColor="text1"/>
        </w:rPr>
        <w:t xml:space="preserve"> paragraaf 5.4.3</w:t>
      </w:r>
      <w:r w:rsidRPr="001E22A0" w:rsidR="16C6F5A9">
        <w:rPr>
          <w:rFonts w:eastAsia="Calibri" w:cs="Calibri"/>
          <w:color w:val="000000" w:themeColor="text1"/>
        </w:rPr>
        <w:t xml:space="preserve">. Dit verplicht bedrijven hun lozingen en uitstoot van ZZS naar </w:t>
      </w:r>
      <w:r w:rsidR="006A705F">
        <w:rPr>
          <w:rFonts w:eastAsia="Calibri" w:cs="Calibri"/>
          <w:color w:val="000000" w:themeColor="text1"/>
        </w:rPr>
        <w:t>de leefomgeving</w:t>
      </w:r>
      <w:r w:rsidRPr="001E22A0" w:rsidR="16C6F5A9">
        <w:rPr>
          <w:rFonts w:eastAsia="Calibri" w:cs="Calibri"/>
          <w:color w:val="000000" w:themeColor="text1"/>
        </w:rPr>
        <w:t xml:space="preserve"> te vermijden. Als dat niet haalbaar is, dan moeten de emissies zoveel mogelijk worden beperkt (minimalisatieverplichting).  </w:t>
      </w:r>
    </w:p>
    <w:p w:rsidR="00D648F5" w:rsidP="00216CF0" w:rsidRDefault="308CC106" w14:paraId="33E65E00" w14:textId="34DA345B">
      <w:pPr>
        <w:shd w:val="clear" w:color="auto" w:fill="FFFFFF" w:themeFill="background1"/>
        <w:spacing w:after="240"/>
        <w:rPr>
          <w:rFonts w:eastAsia="Calibri" w:cs="Calibri"/>
          <w:color w:val="000000" w:themeColor="text1"/>
        </w:rPr>
      </w:pPr>
      <w:r w:rsidRPr="001E22A0">
        <w:rPr>
          <w:rFonts w:eastAsia="Calibri" w:cs="Calibri"/>
          <w:color w:val="000000" w:themeColor="text1"/>
        </w:rPr>
        <w:t>Potentieel Zeer Zorgwekkende Stoffen (</w:t>
      </w:r>
      <w:proofErr w:type="spellStart"/>
      <w:r w:rsidRPr="001E22A0">
        <w:rPr>
          <w:rFonts w:eastAsia="Calibri" w:cs="Calibri"/>
          <w:color w:val="000000" w:themeColor="text1"/>
        </w:rPr>
        <w:t>pZZS</w:t>
      </w:r>
      <w:proofErr w:type="spellEnd"/>
      <w:r w:rsidRPr="001E22A0">
        <w:rPr>
          <w:rFonts w:eastAsia="Calibri" w:cs="Calibri"/>
          <w:color w:val="000000" w:themeColor="text1"/>
        </w:rPr>
        <w:t xml:space="preserve">) zijn stoffen waarvan nog niet met zekerheid te zeggen is of ze wel of niet een Zeer Zorgwekkende Stof zijn. </w:t>
      </w:r>
      <w:r w:rsidRPr="001E22A0" w:rsidR="5E526375">
        <w:rPr>
          <w:rFonts w:eastAsia="Calibri" w:cs="Calibri"/>
          <w:color w:val="000000" w:themeColor="text1"/>
        </w:rPr>
        <w:t>Het RIVM houdt hiervoor een lijst bij</w:t>
      </w:r>
      <w:r w:rsidR="00A42918">
        <w:rPr>
          <w:rFonts w:eastAsia="Calibri" w:cs="Calibri"/>
          <w:color w:val="000000" w:themeColor="text1"/>
        </w:rPr>
        <w:t xml:space="preserve"> (de vernieuwde versie wordt ‘sig</w:t>
      </w:r>
      <w:r w:rsidR="00EB158E">
        <w:rPr>
          <w:rFonts w:eastAsia="Calibri" w:cs="Calibri"/>
          <w:color w:val="000000" w:themeColor="text1"/>
        </w:rPr>
        <w:t>nalering</w:t>
      </w:r>
      <w:r w:rsidR="00A42918">
        <w:rPr>
          <w:rFonts w:eastAsia="Calibri" w:cs="Calibri"/>
          <w:color w:val="000000" w:themeColor="text1"/>
        </w:rPr>
        <w:t>slijst’)</w:t>
      </w:r>
      <w:r w:rsidRPr="001E22A0" w:rsidR="74996329">
        <w:rPr>
          <w:rFonts w:eastAsia="Calibri" w:cs="Calibri"/>
          <w:color w:val="000000" w:themeColor="text1"/>
        </w:rPr>
        <w:t xml:space="preserve"> waar steeds meer stoffen aan toegevoegd word</w:t>
      </w:r>
      <w:r w:rsidRPr="001E22A0" w:rsidR="42082358">
        <w:rPr>
          <w:rFonts w:eastAsia="Calibri" w:cs="Calibri"/>
          <w:color w:val="000000" w:themeColor="text1"/>
        </w:rPr>
        <w:t>en</w:t>
      </w:r>
      <w:r w:rsidRPr="001E22A0" w:rsidR="5E526375">
        <w:rPr>
          <w:rFonts w:eastAsia="Calibri" w:cs="Calibri"/>
          <w:color w:val="000000" w:themeColor="text1"/>
        </w:rPr>
        <w:t xml:space="preserve">. </w:t>
      </w:r>
      <w:r w:rsidR="00D648F5">
        <w:rPr>
          <w:rFonts w:eastAsia="Calibri" w:cs="Calibri"/>
          <w:color w:val="000000" w:themeColor="text1"/>
        </w:rPr>
        <w:t>Deze lijst dient als hulpmiddel voor bedrijven en vergunningverleners om deze stoffen uit voorzorg te beperken.</w:t>
      </w:r>
    </w:p>
    <w:p w:rsidR="00D973FA" w:rsidP="00216CF0" w:rsidRDefault="23B0BECA" w14:paraId="208993B8" w14:textId="3440321E">
      <w:pPr>
        <w:shd w:val="clear" w:color="auto" w:fill="FFFFFF" w:themeFill="background1"/>
        <w:spacing w:after="240"/>
        <w:rPr>
          <w:rFonts w:eastAsia="Calibri" w:cs="Calibri"/>
          <w:color w:val="000000" w:themeColor="text1"/>
        </w:rPr>
      </w:pPr>
      <w:r w:rsidRPr="001E22A0">
        <w:rPr>
          <w:rFonts w:eastAsia="Calibri" w:cs="Calibri"/>
          <w:color w:val="000000" w:themeColor="text1"/>
        </w:rPr>
        <w:t xml:space="preserve">ODWH </w:t>
      </w:r>
      <w:r w:rsidR="00F53282">
        <w:rPr>
          <w:rFonts w:eastAsia="Calibri" w:cs="Calibri"/>
          <w:color w:val="000000" w:themeColor="text1"/>
        </w:rPr>
        <w:t>ziet toe of</w:t>
      </w:r>
      <w:r w:rsidRPr="001E22A0">
        <w:rPr>
          <w:rFonts w:eastAsia="Calibri" w:cs="Calibri"/>
          <w:color w:val="000000" w:themeColor="text1"/>
        </w:rPr>
        <w:t xml:space="preserve"> bedrijven zich </w:t>
      </w:r>
      <w:r w:rsidRPr="001E22A0" w:rsidR="7B39BCE7">
        <w:rPr>
          <w:rFonts w:eastAsia="Calibri" w:cs="Calibri"/>
          <w:color w:val="000000" w:themeColor="text1"/>
        </w:rPr>
        <w:t xml:space="preserve">ook </w:t>
      </w:r>
      <w:r w:rsidRPr="001E22A0">
        <w:rPr>
          <w:rFonts w:eastAsia="Calibri" w:cs="Calibri"/>
          <w:color w:val="000000" w:themeColor="text1"/>
        </w:rPr>
        <w:t xml:space="preserve">houden aan de regels op het gebied van </w:t>
      </w:r>
      <w:proofErr w:type="spellStart"/>
      <w:r w:rsidRPr="333E9F12" w:rsidR="15044562">
        <w:rPr>
          <w:rFonts w:eastAsia="Calibri" w:cs="Calibri"/>
          <w:color w:val="000000" w:themeColor="text1"/>
        </w:rPr>
        <w:t>pZZS</w:t>
      </w:r>
      <w:proofErr w:type="spellEnd"/>
      <w:r w:rsidRPr="333E9F12" w:rsidR="05A30632">
        <w:rPr>
          <w:rFonts w:eastAsia="Calibri" w:cs="Calibri"/>
          <w:color w:val="000000" w:themeColor="text1"/>
        </w:rPr>
        <w:t>.</w:t>
      </w:r>
      <w:r w:rsidRPr="001E22A0" w:rsidR="797E75B1">
        <w:rPr>
          <w:rFonts w:eastAsia="Calibri" w:cs="Calibri"/>
          <w:color w:val="000000" w:themeColor="text1"/>
        </w:rPr>
        <w:t xml:space="preserve"> </w:t>
      </w:r>
      <w:r w:rsidRPr="001E22A0" w:rsidR="00645EDB">
        <w:rPr>
          <w:rFonts w:eastAsia="Calibri" w:cs="Calibri"/>
          <w:color w:val="000000" w:themeColor="text1"/>
        </w:rPr>
        <w:t xml:space="preserve">Zodra ZZS-uitstoot wordt vastgesteld, geldt de verplichting om het gebruik te minimaliseren. Bij potentiële ZZS hanteren we het voorzorgsbeginsel: voorkomen staat voorop. </w:t>
      </w:r>
      <w:r w:rsidR="00E75835">
        <w:rPr>
          <w:rFonts w:eastAsia="Calibri" w:cs="Calibri"/>
          <w:color w:val="000000" w:themeColor="text1"/>
        </w:rPr>
        <w:t>Voor PFAS volgen we de nieuwste inzichten en adviseren we gemeenten</w:t>
      </w:r>
      <w:r w:rsidR="009A516F">
        <w:rPr>
          <w:rFonts w:eastAsia="Calibri" w:cs="Calibri"/>
          <w:color w:val="000000" w:themeColor="text1"/>
        </w:rPr>
        <w:t xml:space="preserve"> bij bodemtoetsing, toezicht, en ruimtelijke ontwikkelingen. </w:t>
      </w:r>
      <w:r w:rsidRPr="00AF32EA" w:rsidR="0039754C">
        <w:rPr>
          <w:rFonts w:eastAsia="Calibri" w:cs="Calibri"/>
        </w:rPr>
        <w:t xml:space="preserve">We merken dat er steeds meer verontreinigde grond met PFAS wordt afgevoerd en verwerkt </w:t>
      </w:r>
      <w:r w:rsidRPr="00AF32EA" w:rsidR="0039754C">
        <w:rPr>
          <w:rFonts w:eastAsia="Calibri" w:cs="Calibri"/>
          <w:iCs/>
        </w:rPr>
        <w:t>waar</w:t>
      </w:r>
      <w:r w:rsidRPr="00AF32EA" w:rsidR="00036EF8">
        <w:rPr>
          <w:rFonts w:eastAsia="Calibri" w:cs="Calibri"/>
          <w:iCs/>
        </w:rPr>
        <w:t>bij</w:t>
      </w:r>
      <w:r w:rsidRPr="00AF32EA" w:rsidR="0039754C">
        <w:rPr>
          <w:rFonts w:eastAsia="Calibri" w:cs="Calibri"/>
        </w:rPr>
        <w:t xml:space="preserve"> toezicht nodig is.</w:t>
      </w:r>
    </w:p>
    <w:p w:rsidRPr="00AF32EA" w:rsidR="002C1E55" w:rsidP="6A2E5EBE" w:rsidRDefault="008A11D0" w14:paraId="3A5CDDD9" w14:textId="06A40825">
      <w:pPr>
        <w:rPr>
          <w:rFonts w:eastAsia="Calibri" w:cs="Calibri"/>
        </w:rPr>
      </w:pPr>
      <w:r w:rsidRPr="00AF32EA">
        <w:rPr>
          <w:rFonts w:eastAsia="Calibri" w:cs="Calibri"/>
        </w:rPr>
        <w:t xml:space="preserve">Een strengere en gerichtere aanpak van ZZS zal </w:t>
      </w:r>
      <w:r w:rsidRPr="00AF32EA" w:rsidR="00854612">
        <w:rPr>
          <w:rFonts w:eastAsia="Calibri" w:cs="Calibri"/>
        </w:rPr>
        <w:t xml:space="preserve">per definitie meer inzet van ODWH vragen. </w:t>
      </w:r>
      <w:r w:rsidRPr="00AF32EA" w:rsidR="006918E8">
        <w:rPr>
          <w:rFonts w:eastAsia="Calibri" w:cs="Calibri"/>
        </w:rPr>
        <w:t xml:space="preserve">Dit is nodig voor extra toezicht, advies en vergunningverlening. </w:t>
      </w:r>
    </w:p>
    <w:p w:rsidRPr="004A7E0A" w:rsidR="6A2E5EBE" w:rsidP="6A2E5EBE" w:rsidRDefault="6A2E5EBE" w14:paraId="7E0E0830" w14:textId="079928EA">
      <w:pPr>
        <w:rPr>
          <w:rFonts w:eastAsia="Calibri" w:cs="Calibri"/>
        </w:rPr>
      </w:pPr>
    </w:p>
    <w:p w:rsidRPr="004A7E0A" w:rsidR="003B20FD" w:rsidP="008306C5" w:rsidRDefault="003B20FD" w14:paraId="751212F9" w14:textId="317D9A48">
      <w:pPr>
        <w:pStyle w:val="Kop2"/>
        <w:rPr>
          <w:rFonts w:eastAsia="Calibri" w:asciiTheme="minorHAnsi" w:hAnsiTheme="minorHAnsi"/>
        </w:rPr>
      </w:pPr>
      <w:bookmarkStart w:name="_Toc225426940" w:id="26"/>
      <w:r w:rsidRPr="004A7E0A">
        <w:rPr>
          <w:rFonts w:eastAsia="Calibri" w:asciiTheme="minorHAnsi" w:hAnsiTheme="minorHAnsi"/>
        </w:rPr>
        <w:t>Stikstof</w:t>
      </w:r>
      <w:bookmarkEnd w:id="26"/>
    </w:p>
    <w:p w:rsidRPr="004A7E0A" w:rsidR="003B20FD" w:rsidP="6A2E5EBE" w:rsidRDefault="00C47E06" w14:paraId="5E5FFCEA" w14:textId="35B9C1AC">
      <w:pPr>
        <w:rPr>
          <w:rFonts w:eastAsia="Aptos" w:cs="Aptos"/>
        </w:rPr>
      </w:pPr>
      <w:r w:rsidRPr="00AF32EA">
        <w:rPr>
          <w:iCs/>
        </w:rPr>
        <w:t xml:space="preserve">Bron: </w:t>
      </w:r>
      <w:hyperlink r:id="rId33">
        <w:r w:rsidRPr="004A7E0A" w:rsidR="061CA14F">
          <w:rPr>
            <w:rStyle w:val="Hyperlink"/>
            <w:rFonts w:eastAsia="Aptos" w:cs="Aptos"/>
          </w:rPr>
          <w:t>Stikstof | Rijksoverheid.nl</w:t>
        </w:r>
      </w:hyperlink>
    </w:p>
    <w:p w:rsidRPr="00AF32EA" w:rsidR="539CBDF3" w:rsidP="6A2E5EBE" w:rsidRDefault="539CBDF3" w14:paraId="5385B114" w14:textId="3247AB6B">
      <w:pPr>
        <w:rPr>
          <w:rFonts w:eastAsia="Calibri" w:cs="Calibri"/>
        </w:rPr>
      </w:pPr>
      <w:r w:rsidRPr="00AF32EA">
        <w:rPr>
          <w:rFonts w:eastAsia="Calibri" w:cs="Calibri"/>
        </w:rPr>
        <w:t>Een te hoge uitstoot van stikstofverbindingen, zoals ammoniak, schaadt ecosystemen, biodiversiteit en luchtkwaliteit</w:t>
      </w:r>
      <w:r w:rsidRPr="00AF32EA" w:rsidR="00145157">
        <w:rPr>
          <w:rFonts w:eastAsia="Calibri" w:cs="Calibri"/>
        </w:rPr>
        <w:t>,</w:t>
      </w:r>
      <w:r w:rsidRPr="00AF32EA">
        <w:rPr>
          <w:rFonts w:eastAsia="Calibri" w:cs="Calibri"/>
        </w:rPr>
        <w:t xml:space="preserve"> vooral in </w:t>
      </w:r>
      <w:r w:rsidRPr="00AF32EA">
        <w:rPr>
          <w:rFonts w:eastAsia="Calibri" w:cs="Calibri"/>
          <w:iCs/>
        </w:rPr>
        <w:t>stikstofgevoelige</w:t>
      </w:r>
      <w:r w:rsidRPr="00AF32EA">
        <w:rPr>
          <w:rFonts w:eastAsia="Calibri" w:cs="Calibri"/>
        </w:rPr>
        <w:t xml:space="preserve"> Natura 2000-gebieden. De stikstofproblematiek en uitspraken van de Raad van State zorgen voor grote uitdagingen bij vergunningverlening en toezicht, met name in de landbouw, industrie en bouw.</w:t>
      </w:r>
    </w:p>
    <w:p w:rsidRPr="00AF32EA" w:rsidR="539CBDF3" w:rsidP="6A2E5EBE" w:rsidRDefault="539CBDF3" w14:paraId="0A1E67DE" w14:textId="197BB904">
      <w:pPr>
        <w:rPr>
          <w:rFonts w:eastAsia="Calibri" w:cs="Calibri"/>
          <w:strike/>
        </w:rPr>
      </w:pPr>
      <w:r w:rsidRPr="00AF32EA">
        <w:rPr>
          <w:rFonts w:eastAsia="Calibri" w:cs="Calibri"/>
        </w:rPr>
        <w:t>Veel stikstof</w:t>
      </w:r>
      <w:r w:rsidRPr="00AF32EA" w:rsidR="4F277E5D">
        <w:rPr>
          <w:rFonts w:eastAsia="Calibri" w:cs="Calibri"/>
        </w:rPr>
        <w:t>-</w:t>
      </w:r>
      <w:r w:rsidRPr="00AF32EA">
        <w:rPr>
          <w:rFonts w:eastAsia="Calibri" w:cs="Calibri"/>
        </w:rPr>
        <w:t xml:space="preserve">veroorzakende activiteiten vallen onder de Wet natuurbescherming waarvoor de provincie bevoegd gezag is. Namens de provincie </w:t>
      </w:r>
      <w:r w:rsidRPr="00AF32EA" w:rsidR="658A5D6B">
        <w:rPr>
          <w:rFonts w:eastAsia="Calibri" w:cs="Calibri"/>
        </w:rPr>
        <w:t xml:space="preserve">Zuid-Holland </w:t>
      </w:r>
      <w:r w:rsidRPr="00AF32EA">
        <w:rPr>
          <w:rFonts w:eastAsia="Calibri" w:cs="Calibri"/>
        </w:rPr>
        <w:t xml:space="preserve">voeren de </w:t>
      </w:r>
      <w:r w:rsidRPr="00AF32EA" w:rsidR="5548BF39">
        <w:rPr>
          <w:rFonts w:eastAsia="Calibri" w:cs="Calibri"/>
        </w:rPr>
        <w:t>Omgevingsdienst Haaglanden</w:t>
      </w:r>
      <w:r w:rsidRPr="00AF32EA" w:rsidR="5781CE32">
        <w:rPr>
          <w:rFonts w:eastAsia="Calibri" w:cs="Calibri"/>
        </w:rPr>
        <w:t xml:space="preserve"> (ODH)</w:t>
      </w:r>
      <w:r w:rsidRPr="00AF32EA">
        <w:rPr>
          <w:rFonts w:eastAsia="Calibri" w:cs="Calibri"/>
        </w:rPr>
        <w:t xml:space="preserve"> (voor vergunningverlening) en </w:t>
      </w:r>
      <w:r w:rsidRPr="00AF32EA" w:rsidR="794696E8">
        <w:rPr>
          <w:rFonts w:eastAsia="Calibri" w:cs="Calibri"/>
        </w:rPr>
        <w:t>Omgevingsdienst Zuid-Holland Zuid</w:t>
      </w:r>
      <w:r w:rsidRPr="00AF32EA">
        <w:rPr>
          <w:rFonts w:eastAsia="Calibri" w:cs="Calibri"/>
        </w:rPr>
        <w:t xml:space="preserve"> </w:t>
      </w:r>
      <w:r w:rsidRPr="00AF32EA" w:rsidR="58EF6C01">
        <w:rPr>
          <w:rFonts w:eastAsia="Calibri" w:cs="Calibri"/>
        </w:rPr>
        <w:t>(OZHZ)</w:t>
      </w:r>
      <w:r w:rsidRPr="00AF32EA" w:rsidR="06BB491C">
        <w:rPr>
          <w:rFonts w:eastAsia="Calibri" w:cs="Calibri"/>
        </w:rPr>
        <w:t xml:space="preserve"> (voor toezicht)</w:t>
      </w:r>
      <w:r w:rsidRPr="00AF32EA">
        <w:rPr>
          <w:rFonts w:eastAsia="Calibri" w:cs="Calibri"/>
        </w:rPr>
        <w:t xml:space="preserve"> deze wettelijke taak uit. </w:t>
      </w:r>
    </w:p>
    <w:p w:rsidR="002D28AB" w:rsidP="6A2E5EBE" w:rsidRDefault="539CBDF3" w14:paraId="0F9CA43B" w14:textId="34904570">
      <w:pPr>
        <w:rPr>
          <w:rFonts w:eastAsia="Calibri" w:cs="Calibri"/>
        </w:rPr>
      </w:pPr>
      <w:r w:rsidRPr="00AF32EA">
        <w:rPr>
          <w:rFonts w:eastAsia="Calibri" w:cs="Calibri"/>
        </w:rPr>
        <w:t xml:space="preserve">Weliswaar is de formele koppeling tussen de Omgevingsvergunning en de Natuurbeschermingsvergunning met de komst van de Omgevingswet vervallen maar daarmee is het nog steeds van belang dat bij de </w:t>
      </w:r>
      <w:r w:rsidRPr="00AF32EA" w:rsidR="47AEFB5B">
        <w:rPr>
          <w:rFonts w:eastAsia="Calibri" w:cs="Calibri"/>
        </w:rPr>
        <w:t>‘</w:t>
      </w:r>
      <w:r w:rsidRPr="00AF32EA">
        <w:rPr>
          <w:rFonts w:eastAsia="Calibri" w:cs="Calibri"/>
        </w:rPr>
        <w:t>Evenwichtige toedeling van Functies aan locaties</w:t>
      </w:r>
      <w:r w:rsidRPr="00AF32EA" w:rsidR="6AC372ED">
        <w:rPr>
          <w:rFonts w:eastAsia="Calibri" w:cs="Calibri"/>
        </w:rPr>
        <w:t>’</w:t>
      </w:r>
      <w:r w:rsidRPr="00AF32EA">
        <w:rPr>
          <w:rFonts w:eastAsia="Calibri" w:cs="Calibri"/>
        </w:rPr>
        <w:t xml:space="preserve"> (EFTAL) rekening wordt gehouden met de stikstofuitstoot. Zowel in de gebruiksfase maar ook in de aanlegfase. </w:t>
      </w:r>
    </w:p>
    <w:p w:rsidR="00460D89" w:rsidP="6A2E5EBE" w:rsidRDefault="00460D89" w14:paraId="2347457F" w14:textId="016A7C25">
      <w:pPr>
        <w:rPr>
          <w:rFonts w:eastAsia="Calibri" w:cs="Calibri"/>
        </w:rPr>
      </w:pPr>
    </w:p>
    <w:p w:rsidR="00460D89" w:rsidP="6A2E5EBE" w:rsidRDefault="00460D89" w14:paraId="79CBD841" w14:textId="3A8E64B3">
      <w:pPr>
        <w:rPr>
          <w:rFonts w:eastAsia="Calibri" w:cs="Calibri"/>
        </w:rPr>
      </w:pPr>
    </w:p>
    <w:p w:rsidRPr="00AF32EA" w:rsidR="00460D89" w:rsidP="6A2E5EBE" w:rsidRDefault="00460D89" w14:paraId="164CDDBD" w14:textId="12E68373">
      <w:pPr>
        <w:rPr>
          <w:rFonts w:eastAsia="Calibri" w:cs="Calibri"/>
        </w:rPr>
      </w:pPr>
    </w:p>
    <w:tbl>
      <w:tblPr>
        <w:tblStyle w:val="Tabelrasterlicht"/>
        <w:tblW w:w="0" w:type="auto"/>
        <w:tblLook w:val="06A0" w:firstRow="1" w:lastRow="0" w:firstColumn="1" w:lastColumn="0" w:noHBand="1" w:noVBand="1"/>
      </w:tblPr>
      <w:tblGrid>
        <w:gridCol w:w="2547"/>
        <w:gridCol w:w="6379"/>
      </w:tblGrid>
      <w:tr w:rsidR="00977D1A" w:rsidTr="00F30BA6" w14:paraId="0D374C92" w14:textId="77777777">
        <w:trPr>
          <w:trHeight w:val="285"/>
        </w:trPr>
        <w:tc>
          <w:tcPr>
            <w:tcW w:w="2547" w:type="dxa"/>
            <w:shd w:val="clear" w:color="auto" w:fill="F7F6D1"/>
          </w:tcPr>
          <w:p w:rsidRPr="00AF778C" w:rsidR="6A2E5EBE" w:rsidP="6A2E5EBE" w:rsidRDefault="5EBAF910" w14:paraId="660E6355" w14:textId="78E49801">
            <w:pPr>
              <w:jc w:val="center"/>
              <w:rPr>
                <w:rFonts w:eastAsia="Calibri" w:cs="Calibri"/>
                <w:b/>
                <w:color w:val="054B38"/>
                <w:sz w:val="16"/>
                <w:szCs w:val="16"/>
              </w:rPr>
            </w:pPr>
            <w:r w:rsidRPr="00AF778C">
              <w:rPr>
                <w:rFonts w:eastAsia="Calibri" w:cs="Calibri"/>
                <w:b/>
                <w:color w:val="054B38"/>
                <w:sz w:val="16"/>
                <w:szCs w:val="16"/>
              </w:rPr>
              <w:t>Gevolg</w:t>
            </w:r>
            <w:r w:rsidRPr="00AF778C" w:rsidR="6894D4F4">
              <w:rPr>
                <w:rFonts w:eastAsia="Calibri" w:cs="Calibri"/>
                <w:b/>
                <w:color w:val="054B38"/>
                <w:sz w:val="16"/>
                <w:szCs w:val="16"/>
              </w:rPr>
              <w:t>en stikstofregels</w:t>
            </w:r>
          </w:p>
        </w:tc>
        <w:tc>
          <w:tcPr>
            <w:tcW w:w="6379" w:type="dxa"/>
            <w:shd w:val="clear" w:color="auto" w:fill="F7F6D1"/>
          </w:tcPr>
          <w:p w:rsidRPr="00AF778C" w:rsidR="6A2E5EBE" w:rsidP="6A2E5EBE" w:rsidRDefault="6A2E5EBE" w14:paraId="5ACC9A62" w14:textId="372B1072">
            <w:pPr>
              <w:jc w:val="center"/>
              <w:rPr>
                <w:rFonts w:eastAsia="Calibri" w:cs="Calibri"/>
                <w:b/>
                <w:color w:val="054B38"/>
                <w:sz w:val="16"/>
                <w:szCs w:val="16"/>
              </w:rPr>
            </w:pPr>
            <w:r w:rsidRPr="00AF778C">
              <w:rPr>
                <w:rFonts w:eastAsia="Calibri" w:cs="Calibri"/>
                <w:b/>
                <w:color w:val="054B38"/>
                <w:sz w:val="16"/>
                <w:szCs w:val="16"/>
              </w:rPr>
              <w:t>Beschrijving</w:t>
            </w:r>
          </w:p>
        </w:tc>
      </w:tr>
      <w:tr w:rsidR="00854674" w:rsidTr="00AC513D" w14:paraId="4AEB11D0" w14:textId="77777777">
        <w:trPr>
          <w:trHeight w:val="435"/>
        </w:trPr>
        <w:tc>
          <w:tcPr>
            <w:tcW w:w="2547" w:type="dxa"/>
          </w:tcPr>
          <w:p w:rsidRPr="00AF32EA" w:rsidR="6A2E5EBE" w:rsidP="6A2E5EBE" w:rsidRDefault="6A2E5EBE" w14:paraId="7F2A7B9C" w14:textId="2219FF65">
            <w:pPr>
              <w:rPr>
                <w:rFonts w:eastAsia="Calibri" w:cs="Calibri"/>
                <w:color w:val="000000" w:themeColor="text1"/>
                <w:sz w:val="16"/>
                <w:szCs w:val="16"/>
              </w:rPr>
            </w:pPr>
            <w:r w:rsidRPr="004A7E0A">
              <w:rPr>
                <w:rFonts w:eastAsia="Calibri" w:cs="Calibri"/>
                <w:color w:val="000000" w:themeColor="text1"/>
                <w:sz w:val="16"/>
                <w:szCs w:val="16"/>
              </w:rPr>
              <w:t>Meer en complexere vergunningplicht</w:t>
            </w:r>
          </w:p>
        </w:tc>
        <w:tc>
          <w:tcPr>
            <w:tcW w:w="6379" w:type="dxa"/>
          </w:tcPr>
          <w:p w:rsidRPr="00AF32EA" w:rsidR="6A2E5EBE" w:rsidP="6A2E5EBE" w:rsidRDefault="6A2E5EBE" w14:paraId="529EFEF3" w14:textId="10F753C0">
            <w:pPr>
              <w:rPr>
                <w:rFonts w:eastAsia="Calibri" w:cs="Calibri"/>
                <w:color w:val="000000" w:themeColor="text1"/>
                <w:sz w:val="16"/>
                <w:szCs w:val="16"/>
              </w:rPr>
            </w:pPr>
            <w:r w:rsidRPr="004A7E0A">
              <w:rPr>
                <w:rFonts w:eastAsia="Calibri" w:cs="Calibri"/>
                <w:color w:val="000000" w:themeColor="text1"/>
                <w:sz w:val="16"/>
                <w:szCs w:val="16"/>
              </w:rPr>
              <w:t>Door wegvallen intern salderen en</w:t>
            </w:r>
            <w:r w:rsidRPr="004A7E0A" w:rsidR="49FCA1C3">
              <w:rPr>
                <w:rFonts w:eastAsia="Calibri" w:cs="Calibri"/>
                <w:color w:val="000000" w:themeColor="text1"/>
                <w:sz w:val="16"/>
                <w:szCs w:val="16"/>
              </w:rPr>
              <w:t xml:space="preserve"> de Wet</w:t>
            </w:r>
            <w:r w:rsidRPr="004A7E0A">
              <w:rPr>
                <w:rFonts w:eastAsia="Calibri" w:cs="Calibri"/>
                <w:color w:val="000000" w:themeColor="text1"/>
                <w:sz w:val="16"/>
                <w:szCs w:val="16"/>
              </w:rPr>
              <w:t xml:space="preserve"> </w:t>
            </w:r>
            <w:r w:rsidRPr="004A7E0A" w:rsidR="2DB483CB">
              <w:rPr>
                <w:rFonts w:eastAsia="Calibri" w:cs="Calibri"/>
                <w:color w:val="000000" w:themeColor="text1"/>
                <w:sz w:val="16"/>
                <w:szCs w:val="16"/>
              </w:rPr>
              <w:t>n</w:t>
            </w:r>
            <w:r w:rsidRPr="004A7E0A" w:rsidR="2D09BDC6">
              <w:rPr>
                <w:rFonts w:eastAsia="Calibri" w:cs="Calibri"/>
                <w:color w:val="000000" w:themeColor="text1"/>
                <w:sz w:val="16"/>
                <w:szCs w:val="16"/>
              </w:rPr>
              <w:t>atuurbescherming ontstaat vaker een situatie waardoor een vergunning niet verleend kan worden.</w:t>
            </w:r>
            <w:r w:rsidRPr="004A7E0A" w:rsidR="2B1A590E">
              <w:rPr>
                <w:rFonts w:eastAsia="Calibri" w:cs="Calibri"/>
                <w:color w:val="000000" w:themeColor="text1"/>
                <w:sz w:val="16"/>
                <w:szCs w:val="16"/>
              </w:rPr>
              <w:t xml:space="preserve"> </w:t>
            </w:r>
          </w:p>
        </w:tc>
      </w:tr>
      <w:tr w:rsidR="00854674" w:rsidTr="00AC513D" w14:paraId="0A02A498" w14:textId="77777777">
        <w:trPr>
          <w:trHeight w:val="435"/>
        </w:trPr>
        <w:tc>
          <w:tcPr>
            <w:tcW w:w="2547" w:type="dxa"/>
          </w:tcPr>
          <w:p w:rsidRPr="00AF32EA" w:rsidR="6A2E5EBE" w:rsidP="6A2E5EBE" w:rsidRDefault="6A2E5EBE" w14:paraId="7FF339F1" w14:textId="2B361CAD">
            <w:pPr>
              <w:rPr>
                <w:rFonts w:eastAsia="Calibri" w:cs="Calibri"/>
                <w:color w:val="000000" w:themeColor="text1"/>
                <w:sz w:val="16"/>
                <w:szCs w:val="16"/>
              </w:rPr>
            </w:pPr>
            <w:r w:rsidRPr="004A7E0A">
              <w:rPr>
                <w:rFonts w:eastAsia="Calibri" w:cs="Calibri"/>
                <w:color w:val="000000" w:themeColor="text1"/>
                <w:sz w:val="16"/>
                <w:szCs w:val="16"/>
              </w:rPr>
              <w:t>Meer AERIUS-berekeningen</w:t>
            </w:r>
          </w:p>
        </w:tc>
        <w:tc>
          <w:tcPr>
            <w:tcW w:w="6379" w:type="dxa"/>
          </w:tcPr>
          <w:p w:rsidRPr="00AF32EA" w:rsidR="6A2E5EBE" w:rsidP="6A2E5EBE" w:rsidRDefault="6A2E5EBE" w14:paraId="3ACF9041" w14:textId="3064CC28">
            <w:pPr>
              <w:rPr>
                <w:rFonts w:eastAsia="Calibri" w:cs="Calibri"/>
                <w:color w:val="000000" w:themeColor="text1"/>
                <w:sz w:val="16"/>
                <w:szCs w:val="16"/>
              </w:rPr>
            </w:pPr>
            <w:r w:rsidRPr="004A7E0A">
              <w:rPr>
                <w:rFonts w:eastAsia="Calibri" w:cs="Calibri"/>
                <w:color w:val="000000" w:themeColor="text1"/>
                <w:sz w:val="16"/>
                <w:szCs w:val="16"/>
              </w:rPr>
              <w:t>Toename rekentaken en ecologische onderbouwing voor projecten</w:t>
            </w:r>
          </w:p>
        </w:tc>
      </w:tr>
      <w:tr w:rsidR="00854674" w:rsidTr="00AC513D" w14:paraId="446D8925" w14:textId="77777777">
        <w:trPr>
          <w:trHeight w:val="435"/>
        </w:trPr>
        <w:tc>
          <w:tcPr>
            <w:tcW w:w="2547" w:type="dxa"/>
          </w:tcPr>
          <w:p w:rsidRPr="00AF32EA" w:rsidR="6A2E5EBE" w:rsidP="6A2E5EBE" w:rsidRDefault="6A2E5EBE" w14:paraId="70812EBB" w14:textId="1AFB4651">
            <w:pPr>
              <w:rPr>
                <w:rFonts w:eastAsia="Calibri" w:cs="Calibri"/>
                <w:color w:val="000000" w:themeColor="text1"/>
                <w:sz w:val="16"/>
                <w:szCs w:val="16"/>
              </w:rPr>
            </w:pPr>
            <w:r w:rsidRPr="004A7E0A">
              <w:rPr>
                <w:rFonts w:eastAsia="Calibri" w:cs="Calibri"/>
                <w:color w:val="000000" w:themeColor="text1"/>
                <w:sz w:val="16"/>
                <w:szCs w:val="16"/>
              </w:rPr>
              <w:t>Verschuiving naar emissiedoelen</w:t>
            </w:r>
          </w:p>
        </w:tc>
        <w:tc>
          <w:tcPr>
            <w:tcW w:w="6379" w:type="dxa"/>
          </w:tcPr>
          <w:p w:rsidRPr="00AF32EA" w:rsidR="6A2E5EBE" w:rsidP="6A2E5EBE" w:rsidRDefault="6A2E5EBE" w14:paraId="00100060" w14:textId="6BD242F2">
            <w:pPr>
              <w:rPr>
                <w:rFonts w:eastAsia="Calibri" w:cs="Calibri"/>
                <w:color w:val="000000" w:themeColor="text1"/>
                <w:sz w:val="16"/>
                <w:szCs w:val="16"/>
              </w:rPr>
            </w:pPr>
            <w:r w:rsidRPr="004A7E0A">
              <w:rPr>
                <w:rFonts w:eastAsia="Calibri" w:cs="Calibri"/>
                <w:color w:val="000000" w:themeColor="text1"/>
                <w:sz w:val="16"/>
                <w:szCs w:val="16"/>
              </w:rPr>
              <w:t>Nieuwe beleidsfocus vereist aanpassing beoordelingskaders</w:t>
            </w:r>
            <w:r w:rsidRPr="004A7E0A" w:rsidR="0AE26480">
              <w:rPr>
                <w:rFonts w:eastAsia="Calibri" w:cs="Calibri"/>
                <w:color w:val="000000" w:themeColor="text1"/>
                <w:sz w:val="16"/>
                <w:szCs w:val="16"/>
              </w:rPr>
              <w:t xml:space="preserve"> en zorgt voor meer complexiteit</w:t>
            </w:r>
          </w:p>
        </w:tc>
      </w:tr>
      <w:tr w:rsidR="00854674" w:rsidTr="00AC513D" w14:paraId="4FBBC947" w14:textId="77777777">
        <w:trPr>
          <w:trHeight w:val="285"/>
        </w:trPr>
        <w:tc>
          <w:tcPr>
            <w:tcW w:w="2547" w:type="dxa"/>
          </w:tcPr>
          <w:p w:rsidRPr="00AF32EA" w:rsidR="6A2E5EBE" w:rsidP="6A2E5EBE" w:rsidRDefault="6A2E5EBE" w14:paraId="3450BE68" w14:textId="18868B26">
            <w:pPr>
              <w:rPr>
                <w:rFonts w:eastAsia="Calibri" w:cs="Calibri"/>
                <w:color w:val="000000" w:themeColor="text1"/>
                <w:sz w:val="16"/>
                <w:szCs w:val="16"/>
              </w:rPr>
            </w:pPr>
            <w:r w:rsidRPr="004A7E0A">
              <w:rPr>
                <w:rFonts w:eastAsia="Calibri" w:cs="Calibri"/>
                <w:color w:val="000000" w:themeColor="text1"/>
                <w:sz w:val="16"/>
                <w:szCs w:val="16"/>
              </w:rPr>
              <w:t>Toename beleidsadvisering</w:t>
            </w:r>
          </w:p>
        </w:tc>
        <w:tc>
          <w:tcPr>
            <w:tcW w:w="6379" w:type="dxa"/>
          </w:tcPr>
          <w:p w:rsidRPr="00AF32EA" w:rsidR="6A2E5EBE" w:rsidP="6A2E5EBE" w:rsidRDefault="6A2E5EBE" w14:paraId="51717738" w14:textId="4BEDB273">
            <w:pPr>
              <w:rPr>
                <w:rFonts w:eastAsia="Calibri" w:cs="Calibri"/>
                <w:color w:val="000000" w:themeColor="text1"/>
                <w:sz w:val="16"/>
                <w:szCs w:val="16"/>
              </w:rPr>
            </w:pPr>
            <w:r w:rsidRPr="004A7E0A">
              <w:rPr>
                <w:rFonts w:eastAsia="Calibri" w:cs="Calibri"/>
                <w:color w:val="000000" w:themeColor="text1"/>
                <w:sz w:val="16"/>
                <w:szCs w:val="16"/>
              </w:rPr>
              <w:t>Gemeenten en provincies vragen meer ondersteuning</w:t>
            </w:r>
          </w:p>
        </w:tc>
      </w:tr>
      <w:tr w:rsidR="00854674" w:rsidTr="00AC513D" w14:paraId="5021F190" w14:textId="77777777">
        <w:trPr>
          <w:trHeight w:val="285"/>
        </w:trPr>
        <w:tc>
          <w:tcPr>
            <w:tcW w:w="2547" w:type="dxa"/>
          </w:tcPr>
          <w:p w:rsidRPr="00AF32EA" w:rsidR="6A2E5EBE" w:rsidP="6A2E5EBE" w:rsidRDefault="6A2E5EBE" w14:paraId="55206060" w14:textId="6A7DF259">
            <w:pPr>
              <w:rPr>
                <w:rFonts w:eastAsia="Calibri" w:cs="Calibri"/>
                <w:color w:val="000000" w:themeColor="text1"/>
                <w:sz w:val="16"/>
                <w:szCs w:val="16"/>
              </w:rPr>
            </w:pPr>
            <w:r w:rsidRPr="004A7E0A">
              <w:rPr>
                <w:rFonts w:eastAsia="Calibri" w:cs="Calibri"/>
                <w:color w:val="000000" w:themeColor="text1"/>
                <w:sz w:val="16"/>
                <w:szCs w:val="16"/>
              </w:rPr>
              <w:t>Actualisatie regionale programma's</w:t>
            </w:r>
          </w:p>
        </w:tc>
        <w:tc>
          <w:tcPr>
            <w:tcW w:w="6379" w:type="dxa"/>
          </w:tcPr>
          <w:p w:rsidRPr="00AF32EA" w:rsidR="6A2E5EBE" w:rsidP="6A2E5EBE" w:rsidRDefault="6A2E5EBE" w14:paraId="3AF95799" w14:textId="6BE26063">
            <w:pPr>
              <w:rPr>
                <w:rFonts w:eastAsia="Calibri" w:cs="Calibri"/>
                <w:color w:val="000000" w:themeColor="text1"/>
                <w:sz w:val="16"/>
                <w:szCs w:val="16"/>
              </w:rPr>
            </w:pPr>
            <w:r w:rsidRPr="004A7E0A">
              <w:rPr>
                <w:rFonts w:eastAsia="Calibri" w:cs="Calibri"/>
                <w:color w:val="000000" w:themeColor="text1"/>
                <w:sz w:val="16"/>
                <w:szCs w:val="16"/>
              </w:rPr>
              <w:t xml:space="preserve">Aanpassen toezicht- en </w:t>
            </w:r>
            <w:r w:rsidRPr="004A7E0A" w:rsidR="00494C05">
              <w:rPr>
                <w:rFonts w:eastAsia="Calibri" w:cs="Calibri"/>
                <w:color w:val="000000" w:themeColor="text1"/>
                <w:sz w:val="16"/>
                <w:szCs w:val="16"/>
              </w:rPr>
              <w:t>vergunning strategieën</w:t>
            </w:r>
          </w:p>
        </w:tc>
      </w:tr>
    </w:tbl>
    <w:p w:rsidR="3EB86DB7" w:rsidRDefault="3EB86DB7" w14:paraId="14914C41" w14:textId="50E766B2"/>
    <w:p w:rsidRPr="00AF32EA" w:rsidR="539CBDF3" w:rsidP="327B0C99" w:rsidRDefault="539CBDF3" w14:paraId="227E87F4" w14:textId="4F4D2670">
      <w:pPr>
        <w:rPr>
          <w:rFonts w:eastAsia="Calibri" w:cs="Calibri"/>
        </w:rPr>
      </w:pPr>
      <w:r w:rsidRPr="00AF32EA">
        <w:rPr>
          <w:rFonts w:eastAsia="Calibri" w:cs="Calibri"/>
        </w:rPr>
        <w:t xml:space="preserve">Vergunningen vereisen vaak verplichte mitigatiemaatregelen, zoals schonere technologie. Dit maakt toezicht complex en vraagt om nauwe samenwerking </w:t>
      </w:r>
      <w:r w:rsidRPr="00AF32EA" w:rsidR="00B21D2A">
        <w:rPr>
          <w:rFonts w:eastAsia="Calibri" w:cs="Calibri"/>
          <w:iCs/>
        </w:rPr>
        <w:t>met</w:t>
      </w:r>
      <w:r w:rsidRPr="00AF32EA">
        <w:rPr>
          <w:rFonts w:eastAsia="Calibri" w:cs="Calibri"/>
          <w:iCs/>
        </w:rPr>
        <w:t xml:space="preserve"> </w:t>
      </w:r>
      <w:r w:rsidRPr="00AF32EA">
        <w:rPr>
          <w:rFonts w:eastAsia="Calibri" w:cs="Calibri"/>
        </w:rPr>
        <w:t xml:space="preserve">OZHZ en met ketenpartners. </w:t>
      </w:r>
    </w:p>
    <w:p w:rsidRPr="00AF32EA" w:rsidR="539CBDF3" w:rsidP="6A2E5EBE" w:rsidRDefault="00772114" w14:paraId="3A7660CD" w14:textId="422F4364">
      <w:pPr>
        <w:rPr>
          <w:rFonts w:eastAsia="Calibri" w:cs="Calibri"/>
        </w:rPr>
      </w:pPr>
      <w:r w:rsidRPr="009C07DF">
        <w:rPr>
          <w:rStyle w:val="Intensievebenadrukking"/>
        </w:rPr>
        <w:t>Ondersteuning</w:t>
      </w:r>
      <w:r w:rsidRPr="00AF32EA">
        <w:rPr>
          <w:iCs/>
        </w:rPr>
        <w:br/>
      </w:r>
      <w:r w:rsidRPr="00AF32EA" w:rsidR="539CBDF3">
        <w:rPr>
          <w:rFonts w:eastAsia="Calibri" w:cs="Calibri"/>
        </w:rPr>
        <w:t>ODWH helpt gemeenten om deze opgave zorgvuldig en effectief aan te pakken. Wij kunnen u ondersteunen met advies en voorlichting</w:t>
      </w:r>
      <w:r w:rsidRPr="00AF32EA" w:rsidR="2252FCF8">
        <w:rPr>
          <w:rFonts w:eastAsia="Calibri" w:cs="Calibri"/>
        </w:rPr>
        <w:t xml:space="preserve"> </w:t>
      </w:r>
      <w:r w:rsidRPr="00AF32EA" w:rsidR="008850E9">
        <w:rPr>
          <w:rFonts w:eastAsia="Calibri" w:cs="Calibri"/>
        </w:rPr>
        <w:t xml:space="preserve">over bouw- en bodemwerkzaamheden. </w:t>
      </w:r>
      <w:r w:rsidRPr="00AF32EA" w:rsidR="00FE132F">
        <w:rPr>
          <w:rFonts w:eastAsia="Calibri" w:cs="Calibri"/>
          <w:iCs/>
        </w:rPr>
        <w:t xml:space="preserve">Omdat het onderwerp “stikstof” in de praktijk </w:t>
      </w:r>
      <w:r w:rsidRPr="00AF32EA" w:rsidR="004B60A6">
        <w:rPr>
          <w:rFonts w:eastAsia="Calibri" w:cs="Calibri"/>
          <w:iCs/>
        </w:rPr>
        <w:t>bij</w:t>
      </w:r>
      <w:r w:rsidRPr="00AF32EA" w:rsidR="00FE132F">
        <w:rPr>
          <w:rFonts w:eastAsia="Calibri" w:cs="Calibri"/>
          <w:iCs/>
        </w:rPr>
        <w:t xml:space="preserve"> mee</w:t>
      </w:r>
      <w:r w:rsidRPr="00AF32EA" w:rsidR="004B60A6">
        <w:rPr>
          <w:rFonts w:eastAsia="Calibri" w:cs="Calibri"/>
          <w:iCs/>
        </w:rPr>
        <w:t>rdere omgevingsdiensten</w:t>
      </w:r>
      <w:r w:rsidRPr="00AF32EA" w:rsidR="008850E9">
        <w:rPr>
          <w:rFonts w:eastAsia="Calibri" w:cs="Calibri"/>
          <w:iCs/>
        </w:rPr>
        <w:t xml:space="preserve"> </w:t>
      </w:r>
      <w:r w:rsidRPr="00AF32EA" w:rsidR="004B60A6">
        <w:rPr>
          <w:rFonts w:eastAsia="Calibri" w:cs="Calibri"/>
          <w:iCs/>
        </w:rPr>
        <w:t xml:space="preserve">behandeld wordt is </w:t>
      </w:r>
      <w:r w:rsidRPr="00AF32EA" w:rsidR="00194C2F">
        <w:rPr>
          <w:rFonts w:eastAsia="Calibri" w:cs="Calibri"/>
          <w:iCs/>
        </w:rPr>
        <w:t xml:space="preserve">het lastig een precieze </w:t>
      </w:r>
      <w:r w:rsidRPr="00AF32EA" w:rsidR="008D58E2">
        <w:rPr>
          <w:rFonts w:eastAsia="Calibri" w:cs="Calibri"/>
          <w:iCs/>
        </w:rPr>
        <w:t>inschatting</w:t>
      </w:r>
      <w:r w:rsidRPr="00AF32EA" w:rsidR="00194C2F">
        <w:rPr>
          <w:rFonts w:eastAsia="Calibri" w:cs="Calibri"/>
          <w:iCs/>
        </w:rPr>
        <w:t xml:space="preserve"> van </w:t>
      </w:r>
      <w:r w:rsidRPr="00AF32EA" w:rsidR="008D58E2">
        <w:rPr>
          <w:rFonts w:eastAsia="Calibri" w:cs="Calibri"/>
          <w:iCs/>
        </w:rPr>
        <w:t xml:space="preserve">benodigd extra budget te maken. </w:t>
      </w:r>
      <w:r w:rsidRPr="00AF32EA" w:rsidR="00460674">
        <w:rPr>
          <w:rFonts w:eastAsia="Calibri" w:cs="Calibri"/>
          <w:iCs/>
        </w:rPr>
        <w:t>ODWH heeft</w:t>
      </w:r>
      <w:r w:rsidRPr="00AF32EA" w:rsidR="00D8357C">
        <w:rPr>
          <w:rFonts w:eastAsia="Calibri" w:cs="Calibri"/>
          <w:iCs/>
        </w:rPr>
        <w:t xml:space="preserve"> </w:t>
      </w:r>
      <w:r w:rsidRPr="00AF32EA" w:rsidR="00B237DC">
        <w:rPr>
          <w:rFonts w:eastAsia="Calibri" w:cs="Calibri"/>
          <w:iCs/>
        </w:rPr>
        <w:t>bij</w:t>
      </w:r>
      <w:r w:rsidRPr="00AF32EA" w:rsidR="00D17F17">
        <w:rPr>
          <w:rFonts w:eastAsia="Calibri" w:cs="Calibri"/>
          <w:iCs/>
        </w:rPr>
        <w:t xml:space="preserve"> RO-plannen en onze integrale advisering altijd in meer of mindere mate te maken met (verscherpte) </w:t>
      </w:r>
      <w:r w:rsidRPr="00AF32EA" w:rsidR="00583716">
        <w:rPr>
          <w:rFonts w:eastAsia="Calibri" w:cs="Calibri"/>
          <w:iCs/>
        </w:rPr>
        <w:t xml:space="preserve">natuur- en ‘stikstof’ regelgeving. </w:t>
      </w:r>
    </w:p>
    <w:p w:rsidR="26FB8C80" w:rsidP="26FB8C80" w:rsidRDefault="26FB8C80" w14:paraId="52215561" w14:textId="334DD08F">
      <w:pPr>
        <w:rPr>
          <w:rFonts w:eastAsia="Calibri" w:cs="Calibri"/>
        </w:rPr>
      </w:pPr>
    </w:p>
    <w:p w:rsidRPr="004A7E0A" w:rsidR="003B20FD" w:rsidP="008306C5" w:rsidRDefault="00286ED1" w14:paraId="4E02DC24" w14:textId="210C8CAB">
      <w:pPr>
        <w:pStyle w:val="Kop2"/>
        <w:rPr>
          <w:rFonts w:asciiTheme="minorHAnsi" w:hAnsiTheme="minorHAnsi"/>
        </w:rPr>
      </w:pPr>
      <w:bookmarkStart w:name="_Toc225426941" w:id="27"/>
      <w:r w:rsidRPr="00AF32EA">
        <w:rPr>
          <w:rFonts w:asciiTheme="minorHAnsi" w:hAnsiTheme="minorHAnsi"/>
          <w:iCs/>
        </w:rPr>
        <w:t xml:space="preserve">Administratief-, Ketentoezicht en </w:t>
      </w:r>
      <w:r w:rsidRPr="00AF32EA" w:rsidR="003B20FD">
        <w:rPr>
          <w:rFonts w:asciiTheme="minorHAnsi" w:hAnsiTheme="minorHAnsi"/>
          <w:iCs/>
        </w:rPr>
        <w:t>Ondermijning</w:t>
      </w:r>
      <w:bookmarkEnd w:id="27"/>
    </w:p>
    <w:p w:rsidRPr="00AF32EA" w:rsidR="004906E4" w:rsidRDefault="007637A7" w14:paraId="4656A7A7" w14:textId="6FEFC875">
      <w:pPr>
        <w:rPr>
          <w:rStyle w:val="normaltextrun"/>
          <w:iCs/>
          <w:color w:val="252423"/>
          <w:shd w:val="clear" w:color="auto" w:fill="FFFFFF"/>
        </w:rPr>
      </w:pPr>
      <w:r w:rsidRPr="00AF32EA">
        <w:rPr>
          <w:rStyle w:val="normaltextrun"/>
          <w:iCs/>
          <w:color w:val="252423"/>
          <w:shd w:val="clear" w:color="auto" w:fill="FFFFFF"/>
        </w:rPr>
        <w:t>Bron</w:t>
      </w:r>
      <w:r w:rsidRPr="00AF32EA" w:rsidR="00635792">
        <w:rPr>
          <w:rStyle w:val="normaltextrun"/>
          <w:iCs/>
          <w:color w:val="252423"/>
          <w:shd w:val="clear" w:color="auto" w:fill="FFFFFF"/>
        </w:rPr>
        <w:t xml:space="preserve"> commissie van Aartsen: </w:t>
      </w:r>
      <w:hyperlink w:history="1" r:id="rId34">
        <w:r w:rsidRPr="00AF32EA" w:rsidR="00635792">
          <w:rPr>
            <w:rStyle w:val="Hyperlink"/>
            <w:iCs/>
            <w:shd w:val="clear" w:color="auto" w:fill="FFFFFF"/>
          </w:rPr>
          <w:t>https://vng.nl/sites/default/files/2021-03/eindrapport-commissie-van-aartsen-om-de-leefomgeving.pdf</w:t>
        </w:r>
      </w:hyperlink>
      <w:r w:rsidRPr="00AF32EA" w:rsidR="00FB0339">
        <w:rPr>
          <w:rStyle w:val="normaltextrun"/>
          <w:iCs/>
          <w:color w:val="252423"/>
          <w:shd w:val="clear" w:color="auto" w:fill="FFFFFF"/>
        </w:rPr>
        <w:t xml:space="preserve"> </w:t>
      </w:r>
    </w:p>
    <w:p w:rsidRPr="00AF32EA" w:rsidR="00635792" w:rsidRDefault="00635792" w14:paraId="7C695E90" w14:textId="70B14918">
      <w:pPr>
        <w:rPr>
          <w:rStyle w:val="normaltextrun"/>
          <w:iCs/>
          <w:color w:val="252423"/>
          <w:shd w:val="clear" w:color="auto" w:fill="FFFFFF"/>
        </w:rPr>
      </w:pPr>
      <w:r w:rsidRPr="00AF32EA">
        <w:rPr>
          <w:rStyle w:val="normaltextrun"/>
          <w:iCs/>
          <w:color w:val="252423"/>
          <w:shd w:val="clear" w:color="auto" w:fill="FFFFFF"/>
        </w:rPr>
        <w:t xml:space="preserve">Bron kwaliteitscriteria 3.0: </w:t>
      </w:r>
      <w:hyperlink w:history="1" r:id="rId35">
        <w:r w:rsidRPr="00AF32EA">
          <w:rPr>
            <w:rStyle w:val="Hyperlink"/>
            <w:iCs/>
            <w:shd w:val="clear" w:color="auto" w:fill="FFFFFF"/>
          </w:rPr>
          <w:t>https://vng.nl/sites/default/files/2024-10/kwaliteitscriteria-3.0-voor-uitvoering-en-handhaving-krachtens-de-omgevingswet.pdf</w:t>
        </w:r>
      </w:hyperlink>
      <w:r w:rsidRPr="00AF32EA">
        <w:rPr>
          <w:rStyle w:val="normaltextrun"/>
          <w:iCs/>
          <w:color w:val="252423"/>
          <w:shd w:val="clear" w:color="auto" w:fill="FFFFFF"/>
        </w:rPr>
        <w:t xml:space="preserve"> </w:t>
      </w:r>
    </w:p>
    <w:p w:rsidRPr="00AF32EA" w:rsidR="00361C1F" w:rsidRDefault="00E705E2" w14:paraId="0F89DA5A" w14:textId="1DB1472C">
      <w:pPr>
        <w:rPr>
          <w:rStyle w:val="normaltextrun"/>
          <w:iCs/>
          <w:color w:val="252423"/>
          <w:shd w:val="clear" w:color="auto" w:fill="FFFFFF"/>
        </w:rPr>
      </w:pPr>
      <w:r w:rsidRPr="00AF32EA">
        <w:rPr>
          <w:rStyle w:val="normaltextrun"/>
          <w:iCs/>
          <w:color w:val="252423"/>
          <w:shd w:val="clear" w:color="auto" w:fill="FFFFFF"/>
        </w:rPr>
        <w:t>De Algemene rekenkamer rapporteert dat het stelsel van toezicht en handhaving</w:t>
      </w:r>
      <w:r w:rsidRPr="00AF32EA" w:rsidR="000B6727">
        <w:rPr>
          <w:rStyle w:val="normaltextrun"/>
          <w:iCs/>
          <w:color w:val="252423"/>
          <w:shd w:val="clear" w:color="auto" w:fill="FFFFFF"/>
        </w:rPr>
        <w:t>,</w:t>
      </w:r>
      <w:r w:rsidRPr="00AF32EA">
        <w:rPr>
          <w:rStyle w:val="normaltextrun"/>
          <w:iCs/>
          <w:color w:val="252423"/>
          <w:shd w:val="clear" w:color="auto" w:fill="FFFFFF"/>
        </w:rPr>
        <w:t xml:space="preserve"> op milieucriminaliteit en overtredingen tegen te gaan, onvoldoende functioneert. </w:t>
      </w:r>
      <w:r w:rsidRPr="00AF32EA" w:rsidR="006356DC">
        <w:rPr>
          <w:rStyle w:val="normaltextrun"/>
          <w:iCs/>
          <w:color w:val="252423"/>
          <w:shd w:val="clear" w:color="auto" w:fill="FFFFFF"/>
        </w:rPr>
        <w:t xml:space="preserve">De commissie van Aartsen stelt dat </w:t>
      </w:r>
      <w:r w:rsidRPr="00AF32EA" w:rsidR="00D4096E">
        <w:rPr>
          <w:rStyle w:val="normaltextrun"/>
          <w:iCs/>
          <w:color w:val="252423"/>
          <w:shd w:val="clear" w:color="auto" w:fill="FFFFFF"/>
        </w:rPr>
        <w:t>een krachtigere aanpak van milieucriminaliteit moet komen</w:t>
      </w:r>
      <w:r w:rsidRPr="00AF32EA" w:rsidR="005729E3">
        <w:rPr>
          <w:rStyle w:val="normaltextrun"/>
          <w:iCs/>
          <w:color w:val="252423"/>
          <w:shd w:val="clear" w:color="auto" w:fill="FFFFFF"/>
        </w:rPr>
        <w:t>, meer gericht op</w:t>
      </w:r>
      <w:r w:rsidRPr="00AF32EA" w:rsidR="00F9246E">
        <w:rPr>
          <w:rStyle w:val="normaltextrun"/>
          <w:iCs/>
          <w:color w:val="252423"/>
          <w:shd w:val="clear" w:color="auto" w:fill="FFFFFF"/>
        </w:rPr>
        <w:t xml:space="preserve"> prioriteit, capaciteit, en inzet voor</w:t>
      </w:r>
      <w:r w:rsidRPr="00AF32EA" w:rsidR="00CF172D">
        <w:rPr>
          <w:rStyle w:val="normaltextrun"/>
          <w:iCs/>
          <w:color w:val="252423"/>
          <w:shd w:val="clear" w:color="auto" w:fill="FFFFFF"/>
        </w:rPr>
        <w:t xml:space="preserve"> strafrechtelijke handhaving en vervolging. </w:t>
      </w:r>
    </w:p>
    <w:p w:rsidRPr="00AF32EA" w:rsidR="00362615" w:rsidRDefault="00362615" w14:paraId="4CEAD9CE" w14:textId="7C1E593F">
      <w:pPr>
        <w:rPr>
          <w:rStyle w:val="normaltextrun"/>
          <w:color w:val="252423"/>
          <w:shd w:val="clear" w:color="auto" w:fill="FFFFFF"/>
        </w:rPr>
      </w:pPr>
      <w:r w:rsidRPr="00D871B6">
        <w:rPr>
          <w:rStyle w:val="normaltextrun"/>
          <w:color w:val="252423"/>
          <w:shd w:val="clear" w:color="auto" w:fill="FFFFFF"/>
        </w:rPr>
        <w:t xml:space="preserve">Criminelen maken voor illegale activiteiten gebruik van legale bedrijven. Dit is waar de onderwereld de bovenwereld ontmoet. Dit ontwricht de samenleving en ondermijnt de rechtsstaat. </w:t>
      </w:r>
    </w:p>
    <w:p w:rsidRPr="00AF32EA" w:rsidR="009F52DC" w:rsidRDefault="00760DAD" w14:paraId="1AB53896" w14:textId="5423C7EE">
      <w:pPr>
        <w:rPr>
          <w:rStyle w:val="normaltextrun"/>
          <w:iCs/>
          <w:color w:val="252423"/>
          <w:shd w:val="clear" w:color="auto" w:fill="FFFFFF"/>
        </w:rPr>
      </w:pPr>
      <w:r w:rsidRPr="00AF32EA">
        <w:rPr>
          <w:rStyle w:val="normaltextrun"/>
          <w:iCs/>
          <w:color w:val="252423"/>
          <w:shd w:val="clear" w:color="auto" w:fill="FFFFFF"/>
        </w:rPr>
        <w:t xml:space="preserve">Voor het opsporen van (ernstige) milieucriminaliteit is meer nodig dan alleen </w:t>
      </w:r>
      <w:r w:rsidRPr="00AF32EA" w:rsidR="009F52DC">
        <w:rPr>
          <w:rStyle w:val="normaltextrun"/>
          <w:iCs/>
          <w:color w:val="252423"/>
          <w:shd w:val="clear" w:color="auto" w:fill="FFFFFF"/>
        </w:rPr>
        <w:t>‘langsgaan bij een bedrijf om toezicht te houden’. De zware criminaliteit vindt vaak achter de schermen plaats</w:t>
      </w:r>
      <w:r w:rsidRPr="00AF32EA" w:rsidR="002D480F">
        <w:rPr>
          <w:rStyle w:val="normaltextrun"/>
          <w:iCs/>
          <w:color w:val="252423"/>
          <w:shd w:val="clear" w:color="auto" w:fill="FFFFFF"/>
        </w:rPr>
        <w:t xml:space="preserve"> in (administratieve) handelingen. Afval</w:t>
      </w:r>
      <w:r w:rsidRPr="00AF32EA" w:rsidR="005F6E44">
        <w:rPr>
          <w:rStyle w:val="normaltextrun"/>
          <w:iCs/>
          <w:color w:val="252423"/>
          <w:shd w:val="clear" w:color="auto" w:fill="FFFFFF"/>
        </w:rPr>
        <w:t xml:space="preserve"> is “opeens verdwenen”, </w:t>
      </w:r>
      <w:r w:rsidRPr="00AF32EA" w:rsidR="009326BD">
        <w:rPr>
          <w:rStyle w:val="normaltextrun"/>
          <w:iCs/>
          <w:color w:val="252423"/>
          <w:shd w:val="clear" w:color="auto" w:fill="FFFFFF"/>
        </w:rPr>
        <w:t xml:space="preserve">facturen van transporten zijn verdacht laag of juist hoog, hoeveelheden grondstoffen staan niet in verhouding tot wat reëel is voor het betreffende bedrijf, enz. </w:t>
      </w:r>
      <w:r w:rsidRPr="00AF32EA" w:rsidR="00616E71">
        <w:rPr>
          <w:rStyle w:val="normaltextrun"/>
          <w:iCs/>
          <w:color w:val="252423"/>
          <w:shd w:val="clear" w:color="auto" w:fill="FFFFFF"/>
        </w:rPr>
        <w:t>Dit</w:t>
      </w:r>
      <w:r w:rsidRPr="00AF32EA" w:rsidR="00AD411E">
        <w:rPr>
          <w:rStyle w:val="normaltextrun"/>
          <w:iCs/>
          <w:color w:val="252423"/>
          <w:shd w:val="clear" w:color="auto" w:fill="FFFFFF"/>
        </w:rPr>
        <w:t xml:space="preserve"> </w:t>
      </w:r>
      <w:r w:rsidRPr="00AF32EA" w:rsidR="00616E71">
        <w:rPr>
          <w:rStyle w:val="normaltextrun"/>
          <w:iCs/>
          <w:color w:val="252423"/>
          <w:shd w:val="clear" w:color="auto" w:fill="FFFFFF"/>
        </w:rPr>
        <w:t>‘</w:t>
      </w:r>
      <w:r w:rsidRPr="00AF32EA" w:rsidR="00284ED0">
        <w:rPr>
          <w:rStyle w:val="normaltextrun"/>
          <w:iCs/>
          <w:color w:val="252423"/>
          <w:shd w:val="clear" w:color="auto" w:fill="FFFFFF"/>
        </w:rPr>
        <w:t>sjoemelen</w:t>
      </w:r>
      <w:r w:rsidRPr="00AF32EA" w:rsidR="00616E71">
        <w:rPr>
          <w:rStyle w:val="normaltextrun"/>
          <w:iCs/>
          <w:color w:val="252423"/>
          <w:shd w:val="clear" w:color="auto" w:fill="FFFFFF"/>
        </w:rPr>
        <w:t>’</w:t>
      </w:r>
      <w:r w:rsidRPr="00AF32EA" w:rsidR="00284ED0">
        <w:rPr>
          <w:rStyle w:val="normaltextrun"/>
          <w:iCs/>
          <w:color w:val="252423"/>
          <w:shd w:val="clear" w:color="auto" w:fill="FFFFFF"/>
        </w:rPr>
        <w:t xml:space="preserve"> kan ertoe leiden dat </w:t>
      </w:r>
      <w:r w:rsidRPr="00AF32EA" w:rsidR="00F4043E">
        <w:rPr>
          <w:rStyle w:val="normaltextrun"/>
          <w:iCs/>
          <w:color w:val="252423"/>
          <w:shd w:val="clear" w:color="auto" w:fill="FFFFFF"/>
        </w:rPr>
        <w:t xml:space="preserve">milieuschade zichtbaar wordt op onverwachte plekken. </w:t>
      </w:r>
      <w:r w:rsidRPr="00AF32EA" w:rsidR="00B34E1D">
        <w:rPr>
          <w:rStyle w:val="normaltextrun"/>
          <w:iCs/>
          <w:color w:val="252423"/>
          <w:shd w:val="clear" w:color="auto" w:fill="FFFFFF"/>
        </w:rPr>
        <w:t xml:space="preserve">Schadelijke stoffen zijn </w:t>
      </w:r>
      <w:r w:rsidRPr="00AF32EA" w:rsidR="00ED0734">
        <w:rPr>
          <w:rStyle w:val="normaltextrun"/>
          <w:iCs/>
          <w:color w:val="252423"/>
          <w:shd w:val="clear" w:color="auto" w:fill="FFFFFF"/>
        </w:rPr>
        <w:t xml:space="preserve">in het proces verdwenen maar worden in normale burgerlijke situaties in buurten, wijken en tuinen teruggevonden. </w:t>
      </w:r>
    </w:p>
    <w:p w:rsidRPr="00AF32EA" w:rsidR="0076594D" w:rsidRDefault="0076594D" w14:paraId="76804FEB" w14:textId="48A181D3">
      <w:pPr>
        <w:rPr>
          <w:rStyle w:val="normaltextrun"/>
          <w:iCs/>
          <w:color w:val="252423"/>
          <w:shd w:val="clear" w:color="auto" w:fill="FFFFFF"/>
        </w:rPr>
      </w:pPr>
      <w:r w:rsidRPr="00AF32EA">
        <w:rPr>
          <w:rStyle w:val="normaltextrun"/>
          <w:iCs/>
          <w:color w:val="252423"/>
          <w:shd w:val="clear" w:color="auto" w:fill="FFFFFF"/>
        </w:rPr>
        <w:t xml:space="preserve">Administratief- en ketentoezicht richt zich op het achterhalen van </w:t>
      </w:r>
      <w:r w:rsidRPr="00AF32EA" w:rsidR="002524E5">
        <w:rPr>
          <w:rStyle w:val="normaltextrun"/>
          <w:iCs/>
          <w:color w:val="252423"/>
          <w:shd w:val="clear" w:color="auto" w:fill="FFFFFF"/>
        </w:rPr>
        <w:t xml:space="preserve">deze misstanden. </w:t>
      </w:r>
      <w:r w:rsidRPr="00AF32EA" w:rsidR="00626249">
        <w:rPr>
          <w:rStyle w:val="normaltextrun"/>
          <w:iCs/>
          <w:color w:val="252423"/>
          <w:shd w:val="clear" w:color="auto" w:fill="FFFFFF"/>
        </w:rPr>
        <w:t xml:space="preserve">In sommige gevallen wordt ontdekt dat de boosdoeners de rechtsstaat ondermijnen. </w:t>
      </w:r>
    </w:p>
    <w:p w:rsidRPr="00AF32EA" w:rsidR="00436DB4" w:rsidRDefault="5398AC04" w14:paraId="5D922825" w14:textId="023F10CF">
      <w:pPr>
        <w:rPr>
          <w:iCs/>
          <w:color w:val="252423"/>
          <w:shd w:val="clear" w:color="auto" w:fill="FFFFFF"/>
        </w:rPr>
      </w:pPr>
      <w:r w:rsidRPr="77194359">
        <w:rPr>
          <w:rStyle w:val="normaltextrun"/>
          <w:color w:val="252423"/>
          <w:shd w:val="clear" w:color="auto" w:fill="FFFFFF"/>
        </w:rPr>
        <w:t>De</w:t>
      </w:r>
      <w:r w:rsidRPr="00AF32EA" w:rsidR="00436DB4">
        <w:rPr>
          <w:rStyle w:val="normaltextrun"/>
          <w:iCs/>
          <w:color w:val="252423"/>
          <w:shd w:val="clear" w:color="auto" w:fill="FFFFFF"/>
        </w:rPr>
        <w:t xml:space="preserve"> aanbeveling </w:t>
      </w:r>
      <w:r w:rsidRPr="41C8AADF" w:rsidR="5F2C185A">
        <w:rPr>
          <w:rStyle w:val="normaltextrun"/>
          <w:color w:val="252423"/>
          <w:shd w:val="clear" w:color="auto" w:fill="FFFFFF"/>
        </w:rPr>
        <w:t xml:space="preserve">van </w:t>
      </w:r>
      <w:proofErr w:type="spellStart"/>
      <w:r w:rsidRPr="41C8AADF" w:rsidR="5F2C185A">
        <w:rPr>
          <w:rStyle w:val="normaltextrun"/>
          <w:color w:val="252423"/>
          <w:shd w:val="clear" w:color="auto" w:fill="FFFFFF"/>
        </w:rPr>
        <w:t>Van</w:t>
      </w:r>
      <w:proofErr w:type="spellEnd"/>
      <w:r w:rsidRPr="41C8AADF" w:rsidR="5F2C185A">
        <w:rPr>
          <w:rStyle w:val="normaltextrun"/>
          <w:color w:val="252423"/>
          <w:shd w:val="clear" w:color="auto" w:fill="FFFFFF"/>
        </w:rPr>
        <w:t xml:space="preserve"> Aartsen </w:t>
      </w:r>
      <w:r w:rsidRPr="051DC690" w:rsidR="5F2C185A">
        <w:rPr>
          <w:rStyle w:val="normaltextrun"/>
          <w:color w:val="252423"/>
          <w:shd w:val="clear" w:color="auto" w:fill="FFFFFF"/>
        </w:rPr>
        <w:t>is i</w:t>
      </w:r>
      <w:r w:rsidRPr="051DC690" w:rsidR="00436DB4">
        <w:rPr>
          <w:rStyle w:val="normaltextrun"/>
          <w:color w:val="252423"/>
          <w:shd w:val="clear" w:color="auto" w:fill="FFFFFF"/>
        </w:rPr>
        <w:t>n</w:t>
      </w:r>
      <w:r w:rsidRPr="00AF32EA" w:rsidR="00436DB4">
        <w:rPr>
          <w:rStyle w:val="normaltextrun"/>
          <w:iCs/>
          <w:color w:val="252423"/>
          <w:shd w:val="clear" w:color="auto" w:fill="FFFFFF"/>
        </w:rPr>
        <w:t xml:space="preserve"> het IBP-VTH </w:t>
      </w:r>
      <w:r w:rsidRPr="6CC8DACA" w:rsidR="70E4279D">
        <w:rPr>
          <w:rStyle w:val="normaltextrun"/>
          <w:color w:val="252423"/>
          <w:shd w:val="clear" w:color="auto" w:fill="FFFFFF"/>
        </w:rPr>
        <w:t xml:space="preserve">(zie </w:t>
      </w:r>
      <w:r w:rsidRPr="246A372D" w:rsidR="70E4279D">
        <w:rPr>
          <w:rStyle w:val="normaltextrun"/>
          <w:color w:val="252423"/>
          <w:shd w:val="clear" w:color="auto" w:fill="FFFFFF"/>
        </w:rPr>
        <w:t xml:space="preserve">hoofdstuk </w:t>
      </w:r>
      <w:r w:rsidRPr="076042F0" w:rsidR="70E4279D">
        <w:rPr>
          <w:rStyle w:val="normaltextrun"/>
          <w:color w:val="252423"/>
          <w:shd w:val="clear" w:color="auto" w:fill="FFFFFF"/>
        </w:rPr>
        <w:t xml:space="preserve">Versterking </w:t>
      </w:r>
      <w:r w:rsidRPr="441A05B7" w:rsidR="70E4279D">
        <w:rPr>
          <w:rStyle w:val="normaltextrun"/>
          <w:color w:val="252423"/>
          <w:shd w:val="clear" w:color="auto" w:fill="FFFFFF"/>
        </w:rPr>
        <w:t>Vergunningverlening</w:t>
      </w:r>
      <w:r w:rsidRPr="7659AD26" w:rsidR="70E4279D">
        <w:rPr>
          <w:rStyle w:val="normaltextrun"/>
          <w:color w:val="252423"/>
          <w:shd w:val="clear" w:color="auto" w:fill="FFFFFF"/>
        </w:rPr>
        <w:t xml:space="preserve">, Toezicht en Handhaving) </w:t>
      </w:r>
      <w:r w:rsidRPr="7D91EF31" w:rsidR="00436DB4">
        <w:rPr>
          <w:rStyle w:val="normaltextrun"/>
          <w:color w:val="252423"/>
        </w:rPr>
        <w:t xml:space="preserve">overgenomen. </w:t>
      </w:r>
    </w:p>
    <w:p w:rsidR="6DA15910" w:rsidRDefault="0040253C" w14:paraId="0088AA1C" w14:textId="67B00F02">
      <w:r>
        <w:t xml:space="preserve">De ODWH speelt een </w:t>
      </w:r>
      <w:r w:rsidRPr="00AF32EA" w:rsidR="00284988">
        <w:rPr>
          <w:iCs/>
        </w:rPr>
        <w:t>belangrijke</w:t>
      </w:r>
      <w:r>
        <w:t xml:space="preserve"> rol in het herkennen en bestrijden van onder</w:t>
      </w:r>
      <w:r w:rsidR="006A6D08">
        <w:t>mijning</w:t>
      </w:r>
      <w:r w:rsidR="00BB592E">
        <w:t xml:space="preserve"> en </w:t>
      </w:r>
      <w:r w:rsidRPr="00AF32EA" w:rsidR="00BB592E">
        <w:rPr>
          <w:iCs/>
        </w:rPr>
        <w:t>help</w:t>
      </w:r>
      <w:r w:rsidRPr="00AF32EA" w:rsidR="006209F9">
        <w:rPr>
          <w:iCs/>
        </w:rPr>
        <w:t>t</w:t>
      </w:r>
      <w:r w:rsidR="00BB592E">
        <w:t xml:space="preserve"> </w:t>
      </w:r>
      <w:r w:rsidR="00FE5D86">
        <w:t>overheden met het signaleren van ongebruike</w:t>
      </w:r>
      <w:r w:rsidR="0037448B">
        <w:t xml:space="preserve">lijke activiteiten in vastgoed, afvalstromen of vergunningprocedures. </w:t>
      </w:r>
      <w:r w:rsidR="6DA15910">
        <w:t xml:space="preserve">De ODWH werkt al jaren met gemeenten, politie en andere handhavende instanties intensief samen op het gebied van ondermijning. </w:t>
      </w:r>
    </w:p>
    <w:p w:rsidR="6A2E5EBE" w:rsidRDefault="00284988" w14:paraId="4AC4AEB4" w14:textId="11E887C5">
      <w:r w:rsidRPr="00AF32EA">
        <w:rPr>
          <w:iCs/>
        </w:rPr>
        <w:t xml:space="preserve">ODWH is voor de 5 omgevingsdiensten in de provincie Zuid-Holland de trekker van </w:t>
      </w:r>
      <w:r w:rsidRPr="00AF32EA" w:rsidR="004F556D">
        <w:rPr>
          <w:iCs/>
        </w:rPr>
        <w:t>het team</w:t>
      </w:r>
      <w:r w:rsidRPr="00AF32EA" w:rsidR="00591D24">
        <w:rPr>
          <w:iCs/>
        </w:rPr>
        <w:t xml:space="preserve"> </w:t>
      </w:r>
      <w:r w:rsidRPr="00AF32EA" w:rsidR="004F556D">
        <w:rPr>
          <w:iCs/>
        </w:rPr>
        <w:t xml:space="preserve">administratief </w:t>
      </w:r>
      <w:r w:rsidRPr="00AF32EA" w:rsidR="006066BC">
        <w:rPr>
          <w:iCs/>
        </w:rPr>
        <w:t>toezicht/</w:t>
      </w:r>
      <w:r w:rsidRPr="00AF32EA" w:rsidR="004F556D">
        <w:rPr>
          <w:iCs/>
        </w:rPr>
        <w:t>ketentoezicht</w:t>
      </w:r>
      <w:r w:rsidRPr="00AF32EA" w:rsidR="00591D24">
        <w:rPr>
          <w:iCs/>
        </w:rPr>
        <w:t xml:space="preserve"> (AT/KT)</w:t>
      </w:r>
      <w:r w:rsidRPr="00AF32EA" w:rsidR="004F556D">
        <w:rPr>
          <w:iCs/>
        </w:rPr>
        <w:t xml:space="preserve">. </w:t>
      </w:r>
    </w:p>
    <w:p w:rsidR="7396771D" w:rsidRDefault="7396771D" w14:paraId="22510B17" w14:textId="06D2A9ED">
      <w:r>
        <w:t xml:space="preserve">In </w:t>
      </w:r>
      <w:r w:rsidR="00363BB5">
        <w:t>het</w:t>
      </w:r>
      <w:r>
        <w:t xml:space="preserve"> kader van de robuustheid wordt dit </w:t>
      </w:r>
      <w:r w:rsidR="003023A4">
        <w:t xml:space="preserve">gezamenlijk </w:t>
      </w:r>
      <w:r w:rsidR="00EA2EAE">
        <w:t>project</w:t>
      </w:r>
      <w:r>
        <w:t xml:space="preserve"> voor de provincie begin 2026 gestart</w:t>
      </w:r>
      <w:r w:rsidR="7FE6CF03">
        <w:t>. Hiervoor is al budget in het werkplan van de provincie opgenomen.</w:t>
      </w:r>
    </w:p>
    <w:p w:rsidR="7FE6CF03" w:rsidRDefault="00A7229A" w14:paraId="24BFF581" w14:textId="5EBD2E36">
      <w:r>
        <w:t>Om te voldoen aan de K</w:t>
      </w:r>
      <w:r w:rsidR="00E5129C">
        <w:t>waliteitscriteria 3.0</w:t>
      </w:r>
      <w:r w:rsidR="00057BB9">
        <w:t xml:space="preserve"> gaat de ODWH v</w:t>
      </w:r>
      <w:r w:rsidR="7FE6CF03">
        <w:t xml:space="preserve">anaf 2027 </w:t>
      </w:r>
      <w:r w:rsidR="592B60B7">
        <w:t xml:space="preserve">dit </w:t>
      </w:r>
      <w:r w:rsidR="7FE6CF03">
        <w:t xml:space="preserve">voor de gemeenten </w:t>
      </w:r>
      <w:r w:rsidR="149DA65D">
        <w:t>ook</w:t>
      </w:r>
      <w:r w:rsidR="7FE6CF03">
        <w:t xml:space="preserve"> </w:t>
      </w:r>
      <w:r>
        <w:t>uitvoeren</w:t>
      </w:r>
      <w:r w:rsidR="7FE6CF03">
        <w:t>.</w:t>
      </w:r>
      <w:r w:rsidR="1C442041">
        <w:t xml:space="preserve"> </w:t>
      </w:r>
    </w:p>
    <w:p w:rsidRPr="00AF32EA" w:rsidR="008D0A5A" w:rsidRDefault="008D0A5A" w14:paraId="357D5A49" w14:textId="52389696">
      <w:pPr>
        <w:rPr>
          <w:iCs/>
        </w:rPr>
      </w:pPr>
    </w:p>
    <w:p w:rsidRPr="00AF32EA" w:rsidR="008D0A5A" w:rsidP="008306C5" w:rsidRDefault="004B0E62" w14:paraId="2B98A718" w14:textId="3F2EEEE5">
      <w:pPr>
        <w:pStyle w:val="Kop2"/>
        <w:rPr>
          <w:iCs/>
        </w:rPr>
      </w:pPr>
      <w:bookmarkStart w:name="_Toc225426942" w:id="28"/>
      <w:r>
        <w:rPr>
          <w:iCs/>
        </w:rPr>
        <w:t>Inschatting benodigdheden</w:t>
      </w:r>
      <w:r w:rsidRPr="00AF32EA" w:rsidR="008D0A5A">
        <w:rPr>
          <w:iCs/>
        </w:rPr>
        <w:t xml:space="preserve"> </w:t>
      </w:r>
      <w:r w:rsidR="005E3442">
        <w:rPr>
          <w:iCs/>
        </w:rPr>
        <w:t>intensivering taken en uitvoering</w:t>
      </w:r>
      <w:bookmarkEnd w:id="28"/>
    </w:p>
    <w:tbl>
      <w:tblPr>
        <w:tblStyle w:val="Tabelrasterlicht"/>
        <w:tblW w:w="5000" w:type="pct"/>
        <w:tblLayout w:type="fixed"/>
        <w:tblLook w:val="04A0" w:firstRow="1" w:lastRow="0" w:firstColumn="1" w:lastColumn="0" w:noHBand="0" w:noVBand="1"/>
      </w:tblPr>
      <w:tblGrid>
        <w:gridCol w:w="1980"/>
        <w:gridCol w:w="1417"/>
        <w:gridCol w:w="1560"/>
        <w:gridCol w:w="4105"/>
      </w:tblGrid>
      <w:tr w:rsidRPr="00776E90" w:rsidR="00DC7BB6" w:rsidTr="00DC7BB6" w14:paraId="106F460D" w14:textId="51D88784">
        <w:tc>
          <w:tcPr>
            <w:tcW w:w="1092" w:type="pct"/>
            <w:shd w:val="clear" w:color="auto" w:fill="F7F6D1"/>
          </w:tcPr>
          <w:p w:rsidRPr="00776E90" w:rsidR="007502FF" w:rsidRDefault="007502FF" w14:paraId="3CF929A1" w14:textId="77777777">
            <w:pPr>
              <w:rPr>
                <w:b/>
                <w:iCs/>
                <w:color w:val="054B38"/>
                <w:sz w:val="20"/>
                <w:szCs w:val="22"/>
              </w:rPr>
            </w:pPr>
            <w:r w:rsidRPr="00776E90">
              <w:rPr>
                <w:b/>
                <w:iCs/>
                <w:color w:val="054B38"/>
                <w:sz w:val="20"/>
                <w:szCs w:val="22"/>
              </w:rPr>
              <w:t>Taak</w:t>
            </w:r>
          </w:p>
        </w:tc>
        <w:tc>
          <w:tcPr>
            <w:tcW w:w="782" w:type="pct"/>
            <w:shd w:val="clear" w:color="auto" w:fill="F7F6D1"/>
          </w:tcPr>
          <w:p w:rsidRPr="00776E90" w:rsidR="007502FF" w:rsidRDefault="007502FF" w14:paraId="3DBEEA58" w14:textId="77777777">
            <w:pPr>
              <w:rPr>
                <w:b/>
                <w:iCs/>
                <w:color w:val="054B38"/>
                <w:sz w:val="20"/>
                <w:szCs w:val="22"/>
              </w:rPr>
            </w:pPr>
            <w:r w:rsidRPr="00776E90">
              <w:rPr>
                <w:b/>
                <w:iCs/>
                <w:color w:val="054B38"/>
                <w:sz w:val="20"/>
                <w:szCs w:val="22"/>
              </w:rPr>
              <w:t>Aard</w:t>
            </w:r>
          </w:p>
        </w:tc>
        <w:tc>
          <w:tcPr>
            <w:tcW w:w="861" w:type="pct"/>
            <w:shd w:val="clear" w:color="auto" w:fill="F7F6D1"/>
          </w:tcPr>
          <w:p w:rsidRPr="00776E90" w:rsidR="007502FF" w:rsidRDefault="004B0E62" w14:paraId="6030F82D" w14:textId="0BC0EC67">
            <w:pPr>
              <w:rPr>
                <w:b/>
                <w:iCs/>
                <w:color w:val="054B38"/>
                <w:sz w:val="20"/>
                <w:szCs w:val="22"/>
              </w:rPr>
            </w:pPr>
            <w:r w:rsidRPr="00776E90">
              <w:rPr>
                <w:b/>
                <w:iCs/>
                <w:color w:val="054B38"/>
                <w:sz w:val="20"/>
                <w:szCs w:val="22"/>
              </w:rPr>
              <w:t>Kostenraming</w:t>
            </w:r>
          </w:p>
        </w:tc>
        <w:tc>
          <w:tcPr>
            <w:tcW w:w="2265" w:type="pct"/>
            <w:shd w:val="clear" w:color="auto" w:fill="F7F6D1"/>
          </w:tcPr>
          <w:p w:rsidRPr="00776E90" w:rsidR="007502FF" w:rsidRDefault="004B0E62" w14:paraId="7AD3A2D3" w14:textId="01F246B8">
            <w:pPr>
              <w:rPr>
                <w:b/>
                <w:iCs/>
                <w:color w:val="054B38"/>
                <w:sz w:val="20"/>
                <w:szCs w:val="22"/>
              </w:rPr>
            </w:pPr>
            <w:r w:rsidRPr="00776E90">
              <w:rPr>
                <w:b/>
                <w:iCs/>
                <w:color w:val="054B38"/>
                <w:sz w:val="20"/>
                <w:szCs w:val="22"/>
              </w:rPr>
              <w:t>Onderbouwing</w:t>
            </w:r>
          </w:p>
        </w:tc>
      </w:tr>
      <w:tr w:rsidRPr="00776E90" w:rsidR="00F46267" w:rsidTr="00DC7BB6" w14:paraId="1D100C9C" w14:textId="53FC6878">
        <w:tc>
          <w:tcPr>
            <w:tcW w:w="1092" w:type="pct"/>
          </w:tcPr>
          <w:p w:rsidRPr="00776E90" w:rsidR="007502FF" w:rsidRDefault="007502FF" w14:paraId="17DF1985" w14:textId="77777777">
            <w:pPr>
              <w:rPr>
                <w:iCs/>
                <w:sz w:val="20"/>
                <w:szCs w:val="22"/>
              </w:rPr>
            </w:pPr>
            <w:proofErr w:type="spellStart"/>
            <w:r w:rsidRPr="00776E90">
              <w:rPr>
                <w:iCs/>
                <w:sz w:val="20"/>
                <w:szCs w:val="22"/>
              </w:rPr>
              <w:t>Hercategorisering</w:t>
            </w:r>
            <w:proofErr w:type="spellEnd"/>
            <w:r w:rsidRPr="00776E90">
              <w:rPr>
                <w:iCs/>
                <w:sz w:val="20"/>
                <w:szCs w:val="22"/>
              </w:rPr>
              <w:t xml:space="preserve"> toezichtcategorie</w:t>
            </w:r>
          </w:p>
        </w:tc>
        <w:tc>
          <w:tcPr>
            <w:tcW w:w="782" w:type="pct"/>
          </w:tcPr>
          <w:p w:rsidRPr="00776E90" w:rsidR="007502FF" w:rsidRDefault="005D2488" w14:paraId="64E2D104" w14:textId="31D9C080">
            <w:pPr>
              <w:rPr>
                <w:iCs/>
                <w:sz w:val="20"/>
                <w:szCs w:val="22"/>
              </w:rPr>
            </w:pPr>
            <w:r>
              <w:rPr>
                <w:iCs/>
                <w:sz w:val="20"/>
                <w:szCs w:val="22"/>
              </w:rPr>
              <w:t>Intensivering</w:t>
            </w:r>
          </w:p>
        </w:tc>
        <w:tc>
          <w:tcPr>
            <w:tcW w:w="861" w:type="pct"/>
          </w:tcPr>
          <w:p w:rsidRPr="00776E90" w:rsidR="007502FF" w:rsidP="00F30BA6" w:rsidRDefault="007502FF" w14:paraId="6C796E27" w14:textId="30622ACC">
            <w:pPr>
              <w:jc w:val="center"/>
              <w:rPr>
                <w:iCs/>
                <w:sz w:val="20"/>
                <w:szCs w:val="22"/>
              </w:rPr>
            </w:pPr>
            <w:r w:rsidRPr="00776E90">
              <w:rPr>
                <w:iCs/>
                <w:sz w:val="20"/>
                <w:szCs w:val="22"/>
              </w:rPr>
              <w:t>3 à 4 fte</w:t>
            </w:r>
          </w:p>
        </w:tc>
        <w:tc>
          <w:tcPr>
            <w:tcW w:w="2265" w:type="pct"/>
          </w:tcPr>
          <w:p w:rsidRPr="00776E90" w:rsidR="007502FF" w:rsidRDefault="00B7214B" w14:paraId="1540933F" w14:textId="4BEC5115">
            <w:pPr>
              <w:rPr>
                <w:iCs/>
                <w:sz w:val="20"/>
                <w:szCs w:val="22"/>
              </w:rPr>
            </w:pPr>
            <w:r w:rsidRPr="00776E90">
              <w:rPr>
                <w:sz w:val="20"/>
                <w:szCs w:val="22"/>
              </w:rPr>
              <w:t xml:space="preserve">Rekenkundig leidt de </w:t>
            </w:r>
            <w:proofErr w:type="spellStart"/>
            <w:r w:rsidRPr="00776E90">
              <w:rPr>
                <w:sz w:val="20"/>
                <w:szCs w:val="22"/>
              </w:rPr>
              <w:t>hercategorisering</w:t>
            </w:r>
            <w:proofErr w:type="spellEnd"/>
            <w:r w:rsidRPr="00776E90">
              <w:rPr>
                <w:sz w:val="20"/>
                <w:szCs w:val="22"/>
              </w:rPr>
              <w:t xml:space="preserve"> tot een benodigd extra budget van ruim €700.000 voor het gehele werkgebied. Voor nu komt dit neer op </w:t>
            </w:r>
            <w:r w:rsidRPr="00776E90">
              <w:rPr>
                <w:iCs/>
                <w:sz w:val="20"/>
                <w:szCs w:val="22"/>
              </w:rPr>
              <w:t>tussen de 3 en 4</w:t>
            </w:r>
            <w:r w:rsidRPr="00776E90">
              <w:rPr>
                <w:sz w:val="20"/>
                <w:szCs w:val="22"/>
              </w:rPr>
              <w:t xml:space="preserve"> fte </w:t>
            </w:r>
            <w:r w:rsidRPr="00776E90">
              <w:rPr>
                <w:iCs/>
                <w:sz w:val="20"/>
                <w:szCs w:val="22"/>
              </w:rPr>
              <w:t xml:space="preserve">extra </w:t>
            </w:r>
            <w:r w:rsidRPr="00776E90">
              <w:rPr>
                <w:sz w:val="20"/>
                <w:szCs w:val="22"/>
              </w:rPr>
              <w:t>voor het gehele werkgebied.</w:t>
            </w:r>
          </w:p>
        </w:tc>
      </w:tr>
      <w:tr w:rsidRPr="00776E90" w:rsidR="00F46267" w:rsidTr="00DC7BB6" w14:paraId="63D6723D" w14:textId="71616B30">
        <w:tc>
          <w:tcPr>
            <w:tcW w:w="1092" w:type="pct"/>
          </w:tcPr>
          <w:p w:rsidRPr="00776E90" w:rsidR="007502FF" w:rsidRDefault="007502FF" w14:paraId="0BC08A73" w14:textId="77777777">
            <w:pPr>
              <w:rPr>
                <w:iCs/>
                <w:sz w:val="20"/>
                <w:szCs w:val="22"/>
              </w:rPr>
            </w:pPr>
            <w:r w:rsidRPr="00776E90">
              <w:rPr>
                <w:iCs/>
                <w:sz w:val="20"/>
                <w:szCs w:val="22"/>
              </w:rPr>
              <w:t>Altijd Actuele Digitale Vergunning</w:t>
            </w:r>
          </w:p>
        </w:tc>
        <w:tc>
          <w:tcPr>
            <w:tcW w:w="782" w:type="pct"/>
          </w:tcPr>
          <w:p w:rsidRPr="00776E90" w:rsidR="007502FF" w:rsidRDefault="007502FF" w14:paraId="748C2615" w14:textId="77777777">
            <w:pPr>
              <w:rPr>
                <w:iCs/>
                <w:sz w:val="20"/>
                <w:szCs w:val="22"/>
              </w:rPr>
            </w:pPr>
            <w:r w:rsidRPr="00776E90">
              <w:rPr>
                <w:iCs/>
                <w:sz w:val="20"/>
                <w:szCs w:val="22"/>
              </w:rPr>
              <w:t>Nieuw programma</w:t>
            </w:r>
          </w:p>
        </w:tc>
        <w:tc>
          <w:tcPr>
            <w:tcW w:w="861" w:type="pct"/>
          </w:tcPr>
          <w:p w:rsidRPr="00776E90" w:rsidR="007502FF" w:rsidP="00F30BA6" w:rsidRDefault="00A159E3" w14:paraId="3F9DD855" w14:textId="07545B33">
            <w:pPr>
              <w:jc w:val="center"/>
              <w:rPr>
                <w:iCs/>
                <w:sz w:val="20"/>
                <w:szCs w:val="22"/>
              </w:rPr>
            </w:pPr>
            <w:proofErr w:type="spellStart"/>
            <w:proofErr w:type="gramStart"/>
            <w:r>
              <w:rPr>
                <w:iCs/>
                <w:sz w:val="20"/>
                <w:szCs w:val="22"/>
              </w:rPr>
              <w:t>pm</w:t>
            </w:r>
            <w:proofErr w:type="spellEnd"/>
            <w:proofErr w:type="gramEnd"/>
          </w:p>
        </w:tc>
        <w:tc>
          <w:tcPr>
            <w:tcW w:w="2265" w:type="pct"/>
          </w:tcPr>
          <w:p w:rsidRPr="00776E90" w:rsidR="007502FF" w:rsidRDefault="007502FF" w14:paraId="415A1523" w14:textId="77777777">
            <w:pPr>
              <w:rPr>
                <w:iCs/>
                <w:sz w:val="20"/>
                <w:szCs w:val="22"/>
              </w:rPr>
            </w:pPr>
          </w:p>
        </w:tc>
      </w:tr>
      <w:tr w:rsidRPr="00776E90" w:rsidR="00F46267" w:rsidTr="00DC7BB6" w14:paraId="3C2DE1F9" w14:textId="1544E4DD">
        <w:tc>
          <w:tcPr>
            <w:tcW w:w="1092" w:type="pct"/>
          </w:tcPr>
          <w:p w:rsidRPr="00776E90" w:rsidR="007502FF" w:rsidRDefault="007502FF" w14:paraId="34E96C59" w14:textId="77777777">
            <w:pPr>
              <w:rPr>
                <w:iCs/>
                <w:sz w:val="20"/>
                <w:szCs w:val="22"/>
              </w:rPr>
            </w:pPr>
            <w:r w:rsidRPr="00776E90">
              <w:rPr>
                <w:iCs/>
                <w:sz w:val="20"/>
                <w:szCs w:val="22"/>
              </w:rPr>
              <w:t>Actualisering vergunningen</w:t>
            </w:r>
          </w:p>
        </w:tc>
        <w:tc>
          <w:tcPr>
            <w:tcW w:w="782" w:type="pct"/>
          </w:tcPr>
          <w:p w:rsidRPr="00776E90" w:rsidR="007502FF" w:rsidRDefault="00357CB8" w14:paraId="79EE522B" w14:textId="18D521B1">
            <w:pPr>
              <w:rPr>
                <w:iCs/>
                <w:sz w:val="20"/>
                <w:szCs w:val="22"/>
              </w:rPr>
            </w:pPr>
            <w:r>
              <w:rPr>
                <w:iCs/>
                <w:sz w:val="20"/>
                <w:szCs w:val="22"/>
              </w:rPr>
              <w:t>Intensivering</w:t>
            </w:r>
          </w:p>
        </w:tc>
        <w:tc>
          <w:tcPr>
            <w:tcW w:w="861" w:type="pct"/>
          </w:tcPr>
          <w:p w:rsidRPr="00776E90" w:rsidR="007502FF" w:rsidP="00F30BA6" w:rsidRDefault="007502FF" w14:paraId="46D33288" w14:textId="77777777">
            <w:pPr>
              <w:jc w:val="center"/>
              <w:rPr>
                <w:iCs/>
                <w:sz w:val="20"/>
                <w:szCs w:val="22"/>
              </w:rPr>
            </w:pPr>
            <w:r w:rsidRPr="00776E90">
              <w:rPr>
                <w:iCs/>
                <w:sz w:val="20"/>
                <w:szCs w:val="22"/>
              </w:rPr>
              <w:t>1 fte</w:t>
            </w:r>
          </w:p>
        </w:tc>
        <w:tc>
          <w:tcPr>
            <w:tcW w:w="2265" w:type="pct"/>
          </w:tcPr>
          <w:p w:rsidRPr="00776E90" w:rsidR="007502FF" w:rsidRDefault="00FC7A3C" w14:paraId="0F0CAAEF" w14:textId="59E26C3C">
            <w:pPr>
              <w:rPr>
                <w:iCs/>
                <w:sz w:val="20"/>
                <w:szCs w:val="22"/>
              </w:rPr>
            </w:pPr>
            <w:r w:rsidRPr="00FC7A3C">
              <w:rPr>
                <w:sz w:val="20"/>
                <w:szCs w:val="22"/>
              </w:rPr>
              <w:t>De extra inspanning hiervoor bedraagt 1 fte per jaar (voor 2027 en 2028</w:t>
            </w:r>
            <w:r w:rsidRPr="00FC7A3C">
              <w:rPr>
                <w:sz w:val="20"/>
                <w:szCs w:val="20"/>
              </w:rPr>
              <w:t>).</w:t>
            </w:r>
          </w:p>
        </w:tc>
      </w:tr>
      <w:tr w:rsidRPr="00776E90" w:rsidR="00F46267" w:rsidTr="00DC7BB6" w14:paraId="2CB73068" w14:textId="2A376E8D">
        <w:tc>
          <w:tcPr>
            <w:tcW w:w="1092" w:type="pct"/>
          </w:tcPr>
          <w:p w:rsidRPr="00776E90" w:rsidR="007502FF" w:rsidRDefault="00DC7BB6" w14:paraId="4742CF78" w14:textId="4B32B645">
            <w:pPr>
              <w:rPr>
                <w:iCs/>
                <w:sz w:val="20"/>
                <w:szCs w:val="22"/>
              </w:rPr>
            </w:pPr>
            <w:r w:rsidRPr="00776E90">
              <w:rPr>
                <w:iCs/>
                <w:sz w:val="20"/>
                <w:szCs w:val="22"/>
              </w:rPr>
              <w:t>Gewasbescherming</w:t>
            </w:r>
            <w:r>
              <w:rPr>
                <w:iCs/>
                <w:sz w:val="20"/>
                <w:szCs w:val="22"/>
              </w:rPr>
              <w:t xml:space="preserve"> </w:t>
            </w:r>
            <w:r w:rsidRPr="00776E90">
              <w:rPr>
                <w:iCs/>
                <w:sz w:val="20"/>
                <w:szCs w:val="22"/>
              </w:rPr>
              <w:t>middelen</w:t>
            </w:r>
          </w:p>
        </w:tc>
        <w:tc>
          <w:tcPr>
            <w:tcW w:w="782" w:type="pct"/>
          </w:tcPr>
          <w:p w:rsidRPr="00776E90" w:rsidR="007502FF" w:rsidRDefault="007502FF" w14:paraId="691E0968" w14:textId="77777777">
            <w:pPr>
              <w:rPr>
                <w:iCs/>
                <w:sz w:val="20"/>
                <w:szCs w:val="22"/>
              </w:rPr>
            </w:pPr>
            <w:r w:rsidRPr="00776E90">
              <w:rPr>
                <w:iCs/>
                <w:sz w:val="20"/>
                <w:szCs w:val="22"/>
              </w:rPr>
              <w:t>Intensivering</w:t>
            </w:r>
          </w:p>
        </w:tc>
        <w:tc>
          <w:tcPr>
            <w:tcW w:w="861" w:type="pct"/>
          </w:tcPr>
          <w:p w:rsidRPr="00776E90" w:rsidR="007502FF" w:rsidP="00F30BA6" w:rsidRDefault="007502FF" w14:paraId="405BBA51" w14:textId="77777777">
            <w:pPr>
              <w:jc w:val="center"/>
              <w:rPr>
                <w:iCs/>
                <w:sz w:val="20"/>
                <w:szCs w:val="22"/>
              </w:rPr>
            </w:pPr>
            <w:r w:rsidRPr="00776E90">
              <w:rPr>
                <w:iCs/>
                <w:sz w:val="20"/>
                <w:szCs w:val="22"/>
              </w:rPr>
              <w:t>0.5 fte</w:t>
            </w:r>
          </w:p>
        </w:tc>
        <w:tc>
          <w:tcPr>
            <w:tcW w:w="2265" w:type="pct"/>
          </w:tcPr>
          <w:p w:rsidRPr="00776E90" w:rsidR="007502FF" w:rsidRDefault="00611BE8" w14:paraId="2B98E41A" w14:textId="41324B12">
            <w:pPr>
              <w:rPr>
                <w:iCs/>
                <w:sz w:val="20"/>
                <w:szCs w:val="22"/>
              </w:rPr>
            </w:pPr>
            <w:r w:rsidRPr="00776E90">
              <w:rPr>
                <w:rFonts w:eastAsia="Calibri" w:cs="Calibri"/>
                <w:sz w:val="20"/>
                <w:szCs w:val="22"/>
              </w:rPr>
              <w:t>Voor nu voorzien wij een lichte toename in benodigde inzet van 0,5 fte voor de gehele dienst.</w:t>
            </w:r>
          </w:p>
        </w:tc>
      </w:tr>
      <w:tr w:rsidRPr="00776E90" w:rsidR="00F46267" w:rsidTr="00DC7BB6" w14:paraId="060AF3C8" w14:textId="7E4AE7E3">
        <w:tc>
          <w:tcPr>
            <w:tcW w:w="1092" w:type="pct"/>
          </w:tcPr>
          <w:p w:rsidRPr="00776E90" w:rsidR="007502FF" w:rsidRDefault="007502FF" w14:paraId="0FFB9CEE" w14:textId="77777777">
            <w:pPr>
              <w:rPr>
                <w:iCs/>
                <w:sz w:val="20"/>
                <w:szCs w:val="22"/>
              </w:rPr>
            </w:pPr>
            <w:r w:rsidRPr="00776E90">
              <w:rPr>
                <w:iCs/>
                <w:sz w:val="20"/>
                <w:szCs w:val="22"/>
              </w:rPr>
              <w:t>Zeer zorgwekkende stoffen</w:t>
            </w:r>
          </w:p>
        </w:tc>
        <w:tc>
          <w:tcPr>
            <w:tcW w:w="782" w:type="pct"/>
          </w:tcPr>
          <w:p w:rsidRPr="00776E90" w:rsidR="007502FF" w:rsidRDefault="007502FF" w14:paraId="42C00C56" w14:textId="77777777">
            <w:pPr>
              <w:rPr>
                <w:iCs/>
                <w:sz w:val="20"/>
                <w:szCs w:val="22"/>
              </w:rPr>
            </w:pPr>
          </w:p>
        </w:tc>
        <w:tc>
          <w:tcPr>
            <w:tcW w:w="861" w:type="pct"/>
          </w:tcPr>
          <w:p w:rsidRPr="00776E90" w:rsidR="007502FF" w:rsidP="00F30BA6" w:rsidRDefault="007502FF" w14:paraId="5CA609B8" w14:textId="77777777">
            <w:pPr>
              <w:jc w:val="center"/>
              <w:rPr>
                <w:iCs/>
                <w:sz w:val="20"/>
                <w:szCs w:val="22"/>
              </w:rPr>
            </w:pPr>
            <w:r w:rsidRPr="00776E90">
              <w:rPr>
                <w:iCs/>
                <w:sz w:val="20"/>
                <w:szCs w:val="22"/>
              </w:rPr>
              <w:t>1 fte</w:t>
            </w:r>
          </w:p>
        </w:tc>
        <w:tc>
          <w:tcPr>
            <w:tcW w:w="2265" w:type="pct"/>
          </w:tcPr>
          <w:p w:rsidRPr="00776E90" w:rsidR="007502FF" w:rsidRDefault="00D1038E" w14:paraId="1AAEFE5C" w14:textId="4E9C7606">
            <w:pPr>
              <w:rPr>
                <w:iCs/>
                <w:sz w:val="20"/>
                <w:szCs w:val="22"/>
              </w:rPr>
            </w:pPr>
            <w:r>
              <w:rPr>
                <w:rFonts w:eastAsia="Calibri" w:cs="Calibri"/>
                <w:sz w:val="20"/>
                <w:szCs w:val="22"/>
              </w:rPr>
              <w:t>Wij gaan uit van</w:t>
            </w:r>
            <w:r w:rsidRPr="00776E90" w:rsidR="0048015F">
              <w:rPr>
                <w:rFonts w:eastAsia="Calibri" w:cs="Calibri"/>
                <w:sz w:val="20"/>
                <w:szCs w:val="22"/>
              </w:rPr>
              <w:t xml:space="preserve"> ongeveer 100 uur per gemeente.</w:t>
            </w:r>
            <w:r w:rsidR="00805ADF">
              <w:rPr>
                <w:rFonts w:eastAsia="Calibri" w:cs="Calibri"/>
                <w:sz w:val="20"/>
                <w:szCs w:val="22"/>
              </w:rPr>
              <w:t xml:space="preserve"> Dit is voor het werkgebied 1 fte.</w:t>
            </w:r>
          </w:p>
        </w:tc>
      </w:tr>
      <w:tr w:rsidRPr="00776E90" w:rsidR="00F46267" w:rsidTr="00DC7BB6" w14:paraId="5DCFF18B" w14:textId="59A4E61D">
        <w:tc>
          <w:tcPr>
            <w:tcW w:w="1092" w:type="pct"/>
          </w:tcPr>
          <w:p w:rsidRPr="00776E90" w:rsidR="007502FF" w:rsidRDefault="007502FF" w14:paraId="6D36E771" w14:textId="77777777">
            <w:pPr>
              <w:rPr>
                <w:iCs/>
                <w:sz w:val="20"/>
                <w:szCs w:val="22"/>
              </w:rPr>
            </w:pPr>
            <w:r w:rsidRPr="00776E90">
              <w:rPr>
                <w:iCs/>
                <w:sz w:val="20"/>
                <w:szCs w:val="22"/>
              </w:rPr>
              <w:t>Stikstof</w:t>
            </w:r>
          </w:p>
        </w:tc>
        <w:tc>
          <w:tcPr>
            <w:tcW w:w="782" w:type="pct"/>
          </w:tcPr>
          <w:p w:rsidRPr="00776E90" w:rsidR="007502FF" w:rsidRDefault="008D4389" w14:paraId="6E59C532" w14:textId="5424D0CD">
            <w:pPr>
              <w:rPr>
                <w:iCs/>
                <w:sz w:val="20"/>
                <w:szCs w:val="22"/>
              </w:rPr>
            </w:pPr>
            <w:r>
              <w:rPr>
                <w:iCs/>
                <w:sz w:val="20"/>
                <w:szCs w:val="22"/>
              </w:rPr>
              <w:t>Intensivering</w:t>
            </w:r>
          </w:p>
        </w:tc>
        <w:tc>
          <w:tcPr>
            <w:tcW w:w="861" w:type="pct"/>
          </w:tcPr>
          <w:p w:rsidRPr="00776E90" w:rsidR="007502FF" w:rsidP="00F30BA6" w:rsidRDefault="007502FF" w14:paraId="04EF05C8" w14:textId="77777777">
            <w:pPr>
              <w:jc w:val="center"/>
              <w:rPr>
                <w:iCs/>
                <w:sz w:val="20"/>
                <w:szCs w:val="22"/>
              </w:rPr>
            </w:pPr>
            <w:r w:rsidRPr="00776E90">
              <w:rPr>
                <w:iCs/>
                <w:sz w:val="20"/>
                <w:szCs w:val="22"/>
              </w:rPr>
              <w:t>1 fte</w:t>
            </w:r>
          </w:p>
        </w:tc>
        <w:tc>
          <w:tcPr>
            <w:tcW w:w="2265" w:type="pct"/>
          </w:tcPr>
          <w:p w:rsidRPr="00776E90" w:rsidR="007502FF" w:rsidRDefault="00776E90" w14:paraId="261CD8E1" w14:textId="2EC98E66">
            <w:pPr>
              <w:rPr>
                <w:rFonts w:eastAsia="Calibri" w:cs="Calibri"/>
                <w:sz w:val="20"/>
                <w:szCs w:val="22"/>
              </w:rPr>
            </w:pPr>
            <w:r w:rsidRPr="00776E90">
              <w:rPr>
                <w:rFonts w:eastAsia="Calibri" w:cs="Calibri"/>
                <w:iCs/>
                <w:sz w:val="20"/>
                <w:szCs w:val="22"/>
              </w:rPr>
              <w:t xml:space="preserve">Er moet afgewacht worden wat de plannen van het (nieuwe) kabinet worden. Vooralsnog gaan wij uit van 1 fte extra voor ons hele werkgebied. </w:t>
            </w:r>
          </w:p>
        </w:tc>
      </w:tr>
      <w:tr w:rsidRPr="00776E90" w:rsidR="00F46267" w:rsidTr="00DC7BB6" w14:paraId="378B9BFC" w14:textId="50A26FC7">
        <w:tc>
          <w:tcPr>
            <w:tcW w:w="1092" w:type="pct"/>
          </w:tcPr>
          <w:p w:rsidRPr="00776E90" w:rsidR="007502FF" w:rsidRDefault="007502FF" w14:paraId="0D724860" w14:textId="468EB786">
            <w:pPr>
              <w:rPr>
                <w:iCs/>
                <w:sz w:val="20"/>
                <w:szCs w:val="22"/>
              </w:rPr>
            </w:pPr>
            <w:r w:rsidRPr="00776E90">
              <w:rPr>
                <w:iCs/>
                <w:sz w:val="20"/>
                <w:szCs w:val="22"/>
              </w:rPr>
              <w:t>Administratief-, ketentoezicht en ondermijning</w:t>
            </w:r>
          </w:p>
        </w:tc>
        <w:tc>
          <w:tcPr>
            <w:tcW w:w="782" w:type="pct"/>
          </w:tcPr>
          <w:p w:rsidRPr="00776E90" w:rsidR="007502FF" w:rsidRDefault="00A91D2C" w14:paraId="744F4D69" w14:textId="66D09AF4">
            <w:pPr>
              <w:rPr>
                <w:iCs/>
                <w:sz w:val="20"/>
                <w:szCs w:val="22"/>
              </w:rPr>
            </w:pPr>
            <w:r>
              <w:rPr>
                <w:iCs/>
                <w:sz w:val="20"/>
                <w:szCs w:val="22"/>
              </w:rPr>
              <w:t>Intensivering</w:t>
            </w:r>
          </w:p>
        </w:tc>
        <w:tc>
          <w:tcPr>
            <w:tcW w:w="861" w:type="pct"/>
          </w:tcPr>
          <w:p w:rsidRPr="00776E90" w:rsidR="007502FF" w:rsidP="00F30BA6" w:rsidRDefault="007502FF" w14:paraId="21599A60" w14:textId="23C239F1">
            <w:pPr>
              <w:jc w:val="center"/>
              <w:rPr>
                <w:iCs/>
                <w:sz w:val="20"/>
                <w:szCs w:val="22"/>
              </w:rPr>
            </w:pPr>
            <w:r w:rsidRPr="00776E90">
              <w:rPr>
                <w:iCs/>
                <w:sz w:val="20"/>
                <w:szCs w:val="22"/>
              </w:rPr>
              <w:t>2 fte</w:t>
            </w:r>
          </w:p>
        </w:tc>
        <w:tc>
          <w:tcPr>
            <w:tcW w:w="2265" w:type="pct"/>
          </w:tcPr>
          <w:p w:rsidRPr="00776E90" w:rsidR="00776E90" w:rsidP="00776E90" w:rsidRDefault="00776E90" w14:paraId="7B2B9D3D" w14:textId="77777777">
            <w:pPr>
              <w:rPr>
                <w:sz w:val="20"/>
                <w:szCs w:val="22"/>
              </w:rPr>
            </w:pPr>
            <w:r w:rsidRPr="00776E90">
              <w:rPr>
                <w:sz w:val="20"/>
                <w:szCs w:val="22"/>
              </w:rPr>
              <w:t>In de Kwaliteitscriteria 3.0 is vastgesteld dat iedere omgevingsdienst, voor het deskundigheidsgebied ketentoezicht, moet beschikken over minimaal zes medewerkers met aantoonbare kennis en ervaring. De minimale inzet per medewerker is 900 uur.</w:t>
            </w:r>
          </w:p>
          <w:p w:rsidRPr="00776E90" w:rsidR="007502FF" w:rsidRDefault="007502FF" w14:paraId="02A716BD" w14:textId="77777777">
            <w:pPr>
              <w:rPr>
                <w:iCs/>
                <w:sz w:val="20"/>
                <w:szCs w:val="22"/>
              </w:rPr>
            </w:pPr>
          </w:p>
        </w:tc>
      </w:tr>
      <w:tr w:rsidRPr="00776E90" w:rsidR="00977D1A" w:rsidTr="00FB753C" w14:paraId="4EB54F5B" w14:textId="4AAF8E23">
        <w:tc>
          <w:tcPr>
            <w:tcW w:w="1874" w:type="pct"/>
            <w:gridSpan w:val="2"/>
            <w:shd w:val="clear" w:color="auto" w:fill="F7F6D1"/>
          </w:tcPr>
          <w:p w:rsidRPr="00776E90" w:rsidR="00412759" w:rsidRDefault="00412759" w14:paraId="32476B89" w14:textId="77777777">
            <w:pPr>
              <w:rPr>
                <w:b/>
                <w:iCs/>
                <w:color w:val="054B38"/>
                <w:sz w:val="20"/>
                <w:szCs w:val="22"/>
              </w:rPr>
            </w:pPr>
            <w:r w:rsidRPr="00776E90">
              <w:rPr>
                <w:b/>
                <w:iCs/>
                <w:color w:val="054B38"/>
                <w:sz w:val="20"/>
                <w:szCs w:val="22"/>
              </w:rPr>
              <w:t>Totaal</w:t>
            </w:r>
          </w:p>
        </w:tc>
        <w:tc>
          <w:tcPr>
            <w:tcW w:w="3126" w:type="pct"/>
            <w:gridSpan w:val="2"/>
            <w:shd w:val="clear" w:color="auto" w:fill="F7F6D1"/>
          </w:tcPr>
          <w:p w:rsidRPr="00776E90" w:rsidR="00412759" w:rsidRDefault="004526AC" w14:paraId="4BECC0FC" w14:textId="32550701">
            <w:pPr>
              <w:rPr>
                <w:b/>
                <w:iCs/>
                <w:color w:val="054B38"/>
                <w:sz w:val="20"/>
                <w:szCs w:val="22"/>
              </w:rPr>
            </w:pPr>
            <w:r>
              <w:rPr>
                <w:b/>
                <w:iCs/>
                <w:color w:val="054B38"/>
                <w:sz w:val="20"/>
                <w:szCs w:val="22"/>
              </w:rPr>
              <w:t>8,5</w:t>
            </w:r>
            <w:r w:rsidRPr="00776E90" w:rsidR="00412759">
              <w:rPr>
                <w:b/>
                <w:iCs/>
                <w:color w:val="054B38"/>
                <w:sz w:val="20"/>
                <w:szCs w:val="22"/>
              </w:rPr>
              <w:t xml:space="preserve"> à </w:t>
            </w:r>
            <w:r>
              <w:rPr>
                <w:b/>
                <w:iCs/>
                <w:color w:val="054B38"/>
                <w:sz w:val="20"/>
                <w:szCs w:val="22"/>
              </w:rPr>
              <w:t>9,5</w:t>
            </w:r>
            <w:r w:rsidRPr="00776E90" w:rsidR="00412759">
              <w:rPr>
                <w:b/>
                <w:iCs/>
                <w:color w:val="054B38"/>
                <w:sz w:val="20"/>
                <w:szCs w:val="22"/>
              </w:rPr>
              <w:t xml:space="preserve"> fte</w:t>
            </w:r>
          </w:p>
        </w:tc>
      </w:tr>
    </w:tbl>
    <w:p w:rsidRPr="004A7E0A" w:rsidR="00E752EF" w:rsidP="00876F65" w:rsidRDefault="00FF205F" w14:paraId="63C8E6E7" w14:textId="2CAD7DF3">
      <w:pPr>
        <w:pStyle w:val="Kop1"/>
      </w:pPr>
      <w:bookmarkStart w:name="_Toc225426943" w:id="29"/>
      <w:r w:rsidRPr="004A7E0A">
        <w:t>Administratieve taken</w:t>
      </w:r>
      <w:bookmarkEnd w:id="29"/>
    </w:p>
    <w:p w:rsidRPr="00AF32EA" w:rsidR="00913D63" w:rsidP="003E693C" w:rsidRDefault="00524744" w14:paraId="0D2FBD9D" w14:textId="3358518B">
      <w:pPr>
        <w:rPr>
          <w:iCs/>
        </w:rPr>
      </w:pPr>
      <w:r w:rsidRPr="00AF32EA">
        <w:rPr>
          <w:iCs/>
        </w:rPr>
        <w:t>Om de rol die de omgevingsdienst bekleed</w:t>
      </w:r>
      <w:r w:rsidRPr="00AF32EA" w:rsidR="00FB149F">
        <w:rPr>
          <w:iCs/>
        </w:rPr>
        <w:t>,</w:t>
      </w:r>
      <w:r w:rsidRPr="00AF32EA">
        <w:rPr>
          <w:iCs/>
        </w:rPr>
        <w:t xml:space="preserve"> </w:t>
      </w:r>
      <w:r w:rsidRPr="00AF32EA" w:rsidR="003516A4">
        <w:rPr>
          <w:iCs/>
        </w:rPr>
        <w:t xml:space="preserve">als bewaker </w:t>
      </w:r>
      <w:r w:rsidRPr="00AF32EA" w:rsidR="00BD5030">
        <w:rPr>
          <w:iCs/>
        </w:rPr>
        <w:t>van de balans tussen maatschappelijke ontwikkelingen en de fysieke leefomgeving</w:t>
      </w:r>
      <w:r w:rsidRPr="00AF32EA" w:rsidR="00FB149F">
        <w:rPr>
          <w:iCs/>
        </w:rPr>
        <w:t>,</w:t>
      </w:r>
      <w:r w:rsidRPr="00AF32EA" w:rsidR="00D825AC">
        <w:rPr>
          <w:iCs/>
        </w:rPr>
        <w:t xml:space="preserve"> goed te kunnen invullen </w:t>
      </w:r>
      <w:r w:rsidRPr="00AF32EA" w:rsidR="001C4965">
        <w:rPr>
          <w:iCs/>
        </w:rPr>
        <w:t>is</w:t>
      </w:r>
      <w:r w:rsidRPr="00AF32EA" w:rsidR="00077682">
        <w:rPr>
          <w:iCs/>
        </w:rPr>
        <w:t xml:space="preserve"> </w:t>
      </w:r>
      <w:r w:rsidRPr="00AF32EA" w:rsidR="00494191">
        <w:rPr>
          <w:iCs/>
        </w:rPr>
        <w:t xml:space="preserve">op een juiste manier met informatie omgaan essentieel. </w:t>
      </w:r>
      <w:r w:rsidRPr="00AF32EA" w:rsidR="00B8148D">
        <w:rPr>
          <w:iCs/>
        </w:rPr>
        <w:t xml:space="preserve">Hiermee heeft de omgevingsdienst een breed scala aan </w:t>
      </w:r>
      <w:r w:rsidRPr="00AF32EA" w:rsidR="00F62CD5">
        <w:rPr>
          <w:iCs/>
        </w:rPr>
        <w:t xml:space="preserve">administratieve </w:t>
      </w:r>
      <w:r w:rsidRPr="00AF32EA" w:rsidR="00B8148D">
        <w:rPr>
          <w:iCs/>
        </w:rPr>
        <w:t>verantwoordelijkheden</w:t>
      </w:r>
      <w:r w:rsidRPr="00AF32EA" w:rsidR="003A0A4D">
        <w:rPr>
          <w:iCs/>
        </w:rPr>
        <w:t>, waaronder het uitvoeren van vergunningverlening</w:t>
      </w:r>
      <w:r w:rsidRPr="00AF32EA" w:rsidR="00570353">
        <w:rPr>
          <w:iCs/>
        </w:rPr>
        <w:t xml:space="preserve"> en</w:t>
      </w:r>
      <w:r w:rsidRPr="00AF32EA" w:rsidR="003A0A4D">
        <w:rPr>
          <w:iCs/>
        </w:rPr>
        <w:t xml:space="preserve"> toezicht en handhaving</w:t>
      </w:r>
      <w:r w:rsidRPr="00AF32EA" w:rsidR="00570353">
        <w:rPr>
          <w:iCs/>
        </w:rPr>
        <w:t xml:space="preserve"> op de fysieke leefomgeving.</w:t>
      </w:r>
    </w:p>
    <w:p w:rsidRPr="00AF32EA" w:rsidR="00EC494C" w:rsidP="003E693C" w:rsidRDefault="00DF7E64" w14:paraId="6CA5FCF0" w14:textId="411E7E17">
      <w:pPr>
        <w:rPr>
          <w:iCs/>
        </w:rPr>
      </w:pPr>
      <w:r w:rsidRPr="00AF32EA">
        <w:rPr>
          <w:iCs/>
        </w:rPr>
        <w:t xml:space="preserve">De omgevingsdienst </w:t>
      </w:r>
      <w:r w:rsidRPr="00AF32EA" w:rsidR="008A509B">
        <w:rPr>
          <w:iCs/>
        </w:rPr>
        <w:t xml:space="preserve">is veelvuldig bezig met het invullen van gegevens in vele </w:t>
      </w:r>
      <w:r w:rsidRPr="00AF32EA" w:rsidR="56A3E8B2">
        <w:rPr>
          <w:iCs/>
        </w:rPr>
        <w:t>(</w:t>
      </w:r>
      <w:r w:rsidRPr="00AF32EA" w:rsidR="008A509B">
        <w:rPr>
          <w:iCs/>
        </w:rPr>
        <w:t>landelijke</w:t>
      </w:r>
      <w:r w:rsidRPr="00AF32EA" w:rsidR="463935D4">
        <w:rPr>
          <w:iCs/>
        </w:rPr>
        <w:t>)</w:t>
      </w:r>
      <w:r w:rsidRPr="00AF32EA" w:rsidR="008A509B">
        <w:rPr>
          <w:iCs/>
        </w:rPr>
        <w:t xml:space="preserve"> systemen. </w:t>
      </w:r>
    </w:p>
    <w:p w:rsidRPr="00AF32EA" w:rsidR="00F65814" w:rsidP="003E693C" w:rsidRDefault="00CC57FE" w14:paraId="657EF97A" w14:textId="20278483">
      <w:pPr>
        <w:rPr>
          <w:iCs/>
        </w:rPr>
      </w:pPr>
      <w:r w:rsidRPr="00AF32EA">
        <w:rPr>
          <w:iCs/>
        </w:rPr>
        <w:t xml:space="preserve">Deze werkzaamheden komen </w:t>
      </w:r>
      <w:r w:rsidRPr="00AF32EA" w:rsidR="00734E94">
        <w:rPr>
          <w:iCs/>
        </w:rPr>
        <w:t xml:space="preserve">bij de reguliere taken en zijn niet altijd </w:t>
      </w:r>
      <w:r w:rsidRPr="00AF32EA" w:rsidR="004F1016">
        <w:rPr>
          <w:iCs/>
        </w:rPr>
        <w:t xml:space="preserve">ingeschat of opgenomen in de begrotingen en werkplannen. </w:t>
      </w:r>
      <w:r w:rsidRPr="00AF32EA" w:rsidR="00BF64EC">
        <w:rPr>
          <w:iCs/>
        </w:rPr>
        <w:t>Tege</w:t>
      </w:r>
      <w:r w:rsidRPr="00AF32EA" w:rsidR="00F663B8">
        <w:rPr>
          <w:iCs/>
        </w:rPr>
        <w:t>lijkertijd groeit het aantal registers en archieven gestaag</w:t>
      </w:r>
      <w:r w:rsidRPr="00AF32EA" w:rsidR="008D08C2">
        <w:rPr>
          <w:iCs/>
        </w:rPr>
        <w:t>. Hierdoor moet er steeds meer informatie</w:t>
      </w:r>
      <w:r w:rsidRPr="00AF32EA" w:rsidR="004B6625">
        <w:rPr>
          <w:iCs/>
        </w:rPr>
        <w:t xml:space="preserve"> ingevoerd, gecontroleerd, en bijgehouden worden.</w:t>
      </w:r>
    </w:p>
    <w:p w:rsidRPr="00AF32EA" w:rsidR="00D12F60" w:rsidP="00D12F60" w:rsidRDefault="00B31B4E" w14:paraId="30A1D20A" w14:textId="4C26C194">
      <w:pPr>
        <w:rPr>
          <w:iCs/>
        </w:rPr>
      </w:pPr>
      <w:r w:rsidRPr="00AF32EA">
        <w:rPr>
          <w:iCs/>
        </w:rPr>
        <w:t xml:space="preserve">Wat op dit moment </w:t>
      </w:r>
      <w:r w:rsidRPr="00AF32EA" w:rsidR="2F7B925A">
        <w:rPr>
          <w:iCs/>
        </w:rPr>
        <w:t>veel aandacht vraagt</w:t>
      </w:r>
      <w:r w:rsidRPr="00AF32EA">
        <w:rPr>
          <w:iCs/>
        </w:rPr>
        <w:t xml:space="preserve"> is d</w:t>
      </w:r>
      <w:r w:rsidRPr="00AF32EA" w:rsidR="00D12F60">
        <w:rPr>
          <w:iCs/>
        </w:rPr>
        <w:t>e vastlegging en het bijhouden van informatie in registers, zoals</w:t>
      </w:r>
      <w:r w:rsidRPr="00AF32EA" w:rsidR="46740E9D">
        <w:rPr>
          <w:iCs/>
        </w:rPr>
        <w:t>:</w:t>
      </w:r>
      <w:r w:rsidRPr="00AF32EA" w:rsidR="00D12F60">
        <w:rPr>
          <w:iCs/>
        </w:rPr>
        <w:t xml:space="preserve"> </w:t>
      </w:r>
    </w:p>
    <w:p w:rsidRPr="007D4FD3" w:rsidR="5565A4BF" w:rsidP="6A2E5EBE" w:rsidRDefault="00FF205F" w14:paraId="3A150F62" w14:textId="3BCEB9C0">
      <w:pPr>
        <w:rPr>
          <w:i/>
          <w:color w:val="0F4761" w:themeColor="accent1" w:themeShade="BF"/>
        </w:rPr>
      </w:pPr>
      <w:r w:rsidRPr="00E02705">
        <w:rPr>
          <w:rStyle w:val="Intensievebenadrukking"/>
          <w:szCs w:val="32"/>
        </w:rPr>
        <w:t>Register Externe Veiligheid</w:t>
      </w:r>
      <w:r w:rsidRPr="00E02705" w:rsidR="00D12F60">
        <w:rPr>
          <w:rStyle w:val="Intensievebenadrukking"/>
          <w:szCs w:val="32"/>
        </w:rPr>
        <w:t xml:space="preserve"> (REV)</w:t>
      </w:r>
      <w:r w:rsidR="007D4FD3">
        <w:rPr>
          <w:rStyle w:val="Intensievebenadrukking"/>
        </w:rPr>
        <w:br/>
      </w:r>
      <w:r w:rsidR="00B64B8F">
        <w:t xml:space="preserve">Bron: </w:t>
      </w:r>
      <w:hyperlink r:id="rId36">
        <w:r w:rsidRPr="004A7E0A" w:rsidR="5565A4BF">
          <w:rPr>
            <w:rStyle w:val="Hyperlink"/>
            <w:rFonts w:eastAsia="Aptos" w:cs="Aptos"/>
          </w:rPr>
          <w:t>Register Externe Veiligheidsrisico's | Register externe veiligheid</w:t>
        </w:r>
      </w:hyperlink>
    </w:p>
    <w:p w:rsidRPr="004A7E0A" w:rsidR="5565A4BF" w:rsidP="6A2E5EBE" w:rsidRDefault="5565A4BF" w14:paraId="6A49522F" w14:textId="65A13D2A">
      <w:pPr>
        <w:rPr>
          <w:rFonts w:eastAsia="Aptos" w:cs="Aptos"/>
        </w:rPr>
      </w:pPr>
      <w:r w:rsidRPr="004A7E0A">
        <w:rPr>
          <w:rFonts w:eastAsia="Calibri" w:cs="Calibri"/>
        </w:rPr>
        <w:t xml:space="preserve">Het </w:t>
      </w:r>
      <w:r w:rsidRPr="004A7E0A" w:rsidR="00B92278">
        <w:rPr>
          <w:rFonts w:eastAsia="Calibri" w:cs="Calibri"/>
        </w:rPr>
        <w:t>landelijk</w:t>
      </w:r>
      <w:r w:rsidRPr="004A7E0A">
        <w:rPr>
          <w:rFonts w:eastAsia="Calibri" w:cs="Calibri"/>
        </w:rPr>
        <w:t xml:space="preserve"> Register Externe Veiligheidsrisico's (REV) is in opdracht van het Ministerie van Infrastructuur en Waterstaat gebouwd. Dat doet het ministerie samen met gemeenten, </w:t>
      </w:r>
      <w:r w:rsidRPr="00AF32EA">
        <w:t>provincies en omgevingsdiensten. De (gemandateerde) bronhouders zorgen ervoor dat data van risicovolle activiteiten in het REV terecht komen.</w:t>
      </w:r>
      <w:r w:rsidRPr="00AF32EA" w:rsidR="00DD470F">
        <w:t xml:space="preserve"> </w:t>
      </w:r>
      <w:r w:rsidRPr="00AF32EA" w:rsidR="2CAB2A68">
        <w:rPr>
          <w:iCs/>
        </w:rPr>
        <w:t>Het REV vervangt het Risico Register Gevaarlijke</w:t>
      </w:r>
      <w:r w:rsidRPr="00AF32EA" w:rsidR="2CAB2A68">
        <w:rPr>
          <w:rFonts w:eastAsia="Calibri" w:cs="Calibri"/>
          <w:iCs/>
        </w:rPr>
        <w:t xml:space="preserve"> stoffen (RRGS) en biedt betere toegang tot informatie over externe veiligheidsrisico's. Het register helpt bij de besluitvorming over omgevingsvergunningen en omgevingsplannen.</w:t>
      </w:r>
    </w:p>
    <w:p w:rsidRPr="00AF32EA" w:rsidR="001C0F4F" w:rsidP="7BFD16AF" w:rsidRDefault="2CAB2A68" w14:paraId="4EED8F9E" w14:textId="1A2043DC">
      <w:pPr>
        <w:rPr>
          <w:rFonts w:eastAsia="Calibri" w:cs="Calibri"/>
          <w:iCs/>
        </w:rPr>
      </w:pPr>
      <w:r w:rsidRPr="00AF32EA">
        <w:rPr>
          <w:rFonts w:eastAsia="Calibri" w:cs="Calibri"/>
          <w:iCs/>
        </w:rPr>
        <w:t>De ODWH beheert diverse gegevensverzamelingen voor de uitoefening van haar taken</w:t>
      </w:r>
      <w:r w:rsidRPr="16481D98" w:rsidR="1BF83398">
        <w:rPr>
          <w:rFonts w:eastAsia="Calibri" w:cs="Calibri"/>
        </w:rPr>
        <w:t xml:space="preserve"> </w:t>
      </w:r>
      <w:r w:rsidRPr="2395D158" w:rsidR="1BF83398">
        <w:rPr>
          <w:rFonts w:eastAsia="Calibri" w:cs="Calibri"/>
        </w:rPr>
        <w:t>hierin</w:t>
      </w:r>
      <w:r w:rsidRPr="2395D158">
        <w:rPr>
          <w:rFonts w:eastAsia="Calibri" w:cs="Calibri"/>
        </w:rPr>
        <w:t>.</w:t>
      </w:r>
      <w:r w:rsidRPr="00AF32EA">
        <w:rPr>
          <w:rFonts w:eastAsia="Calibri" w:cs="Calibri"/>
          <w:iCs/>
        </w:rPr>
        <w:t xml:space="preserve"> Eén daarvan zijn de gegevens over externe veiligheidsrisico's. Hiervoor is nooit apart budget voor gevraagd.</w:t>
      </w:r>
    </w:p>
    <w:p w:rsidRPr="007D4FD3" w:rsidR="00FF205F" w:rsidP="6A2E5EBE" w:rsidRDefault="254EBA14" w14:paraId="627508CF" w14:textId="08A78BEE">
      <w:pPr>
        <w:rPr>
          <w:i/>
          <w:color w:val="0F4761" w:themeColor="accent1" w:themeShade="BF"/>
        </w:rPr>
      </w:pPr>
      <w:r w:rsidRPr="00E02705">
        <w:rPr>
          <w:rStyle w:val="Intensievebenadrukking"/>
          <w:szCs w:val="32"/>
        </w:rPr>
        <w:t>Basisregistratie</w:t>
      </w:r>
      <w:r w:rsidRPr="00E02705" w:rsidR="00D12F60">
        <w:rPr>
          <w:rStyle w:val="Intensievebenadrukking"/>
          <w:szCs w:val="32"/>
        </w:rPr>
        <w:t xml:space="preserve"> Ondergrond (BRO</w:t>
      </w:r>
      <w:r w:rsidRPr="00E02705">
        <w:rPr>
          <w:rStyle w:val="Intensievebenadrukking"/>
          <w:szCs w:val="32"/>
        </w:rPr>
        <w:t>)</w:t>
      </w:r>
      <w:r w:rsidR="007D4FD3">
        <w:rPr>
          <w:rStyle w:val="Intensievebenadrukking"/>
        </w:rPr>
        <w:br/>
      </w:r>
      <w:r w:rsidR="00B64B8F">
        <w:rPr>
          <w:iCs/>
        </w:rPr>
        <w:t xml:space="preserve">Bron: </w:t>
      </w:r>
      <w:hyperlink r:id="rId37">
        <w:r w:rsidRPr="004A7E0A" w:rsidR="27DC4CAD">
          <w:rPr>
            <w:rStyle w:val="Hyperlink"/>
            <w:rFonts w:eastAsia="Calibri" w:cs="Calibri"/>
          </w:rPr>
          <w:t>Basisregistratie Ondergrond (BRO)</w:t>
        </w:r>
      </w:hyperlink>
    </w:p>
    <w:p w:rsidRPr="00E02705" w:rsidR="45A09BA1" w:rsidP="00E02705" w:rsidRDefault="5E5EAB9A" w14:paraId="601BAE1E" w14:textId="3EF8E424">
      <w:pPr>
        <w:rPr>
          <w:iCs/>
        </w:rPr>
      </w:pPr>
      <w:r w:rsidRPr="779C1DCF">
        <w:t xml:space="preserve">De Basisregistratie </w:t>
      </w:r>
      <w:r w:rsidRPr="7467F1C2">
        <w:t>Ondergrond (</w:t>
      </w:r>
      <w:r w:rsidRPr="2A6478E4">
        <w:t xml:space="preserve">BRO) is een landelijk </w:t>
      </w:r>
      <w:r w:rsidRPr="3032DAE0">
        <w:t xml:space="preserve">informatiesysteem waarin gegevens </w:t>
      </w:r>
      <w:r w:rsidRPr="3032DAE0" w:rsidR="6CAC298E">
        <w:t xml:space="preserve">staan over de </w:t>
      </w:r>
      <w:r w:rsidRPr="3A8FB455" w:rsidR="6CAC298E">
        <w:t xml:space="preserve">Nederlandse bodem en ondergrond. </w:t>
      </w:r>
      <w:r w:rsidRPr="2542C5B4" w:rsidR="6128E530">
        <w:t xml:space="preserve">De </w:t>
      </w:r>
      <w:r w:rsidRPr="00AF32EA" w:rsidR="6128E530">
        <w:rPr>
          <w:iCs/>
        </w:rPr>
        <w:t xml:space="preserve">BRO bevat gegevens over geologische en bodemkundige opbouw van de ondergrond. </w:t>
      </w:r>
    </w:p>
    <w:p w:rsidRPr="00AF32EA" w:rsidR="45A09BA1" w:rsidP="00E02705" w:rsidRDefault="62AA544E" w14:paraId="1B0EA96C" w14:textId="04FB9996">
      <w:r w:rsidRPr="2B84355D">
        <w:t xml:space="preserve">De BRO biedt gegevens aan bevoegd gezagen </w:t>
      </w:r>
      <w:r w:rsidRPr="507447B6">
        <w:t xml:space="preserve">(Rijk, provincies, gemeenten, </w:t>
      </w:r>
      <w:r w:rsidRPr="486D0556">
        <w:t xml:space="preserve">omgevingsdiensten, waterschappen) en is een gegevensbron voor het Digitaal Stelsel </w:t>
      </w:r>
      <w:r w:rsidRPr="63ECBB42">
        <w:t xml:space="preserve">Omgevingswet </w:t>
      </w:r>
      <w:r w:rsidRPr="63ECBB42" w:rsidR="3E7BACD5">
        <w:t xml:space="preserve">(DSO). </w:t>
      </w:r>
      <w:r w:rsidRPr="3E177165" w:rsidR="3E7BACD5">
        <w:t xml:space="preserve">De gegevens zijn van belang voor het beleid en beheer van ruimtelijke opgaves zoals </w:t>
      </w:r>
      <w:r w:rsidRPr="45E8BD66" w:rsidR="3B8864F2">
        <w:t xml:space="preserve">de </w:t>
      </w:r>
      <w:r w:rsidRPr="45E8BD66" w:rsidR="3E7BACD5">
        <w:t>energiet</w:t>
      </w:r>
      <w:r w:rsidRPr="45E8BD66" w:rsidR="5CC18E26">
        <w:t xml:space="preserve">ransitie, </w:t>
      </w:r>
      <w:r w:rsidRPr="45E8BD66" w:rsidR="7597E8B1">
        <w:t xml:space="preserve">klimaatadaptatie, </w:t>
      </w:r>
      <w:r w:rsidRPr="691659D0" w:rsidR="7597E8B1">
        <w:t>de woonopgave en de economische groei.</w:t>
      </w:r>
    </w:p>
    <w:p w:rsidRPr="00E02705" w:rsidR="1D0CB05F" w:rsidP="00E02705" w:rsidRDefault="6128E530" w14:paraId="62B7A472" w14:textId="675D73C7">
      <w:pPr>
        <w:rPr>
          <w:iCs/>
        </w:rPr>
      </w:pPr>
      <w:r w:rsidRPr="00AF32EA">
        <w:rPr>
          <w:iCs/>
        </w:rPr>
        <w:t>In de komende jaren wordt de BRO stapsgewijs voltooid. Per stap bevat de BRO steeds meer gegevens over de diepe en ondiepe ondergrond. Deze gegevens worden geordend op basis van een zogeheten ‘registratieobjecten’.  Van deze registratieobjecten houdt de ODWH zich bezig met bodem- en grondonderzoek en de bodemkwaliteit.</w:t>
      </w:r>
      <w:r w:rsidRPr="00AF32EA" w:rsidR="733E031F">
        <w:rPr>
          <w:iCs/>
        </w:rPr>
        <w:t xml:space="preserve"> </w:t>
      </w:r>
      <w:r w:rsidRPr="00AF32EA">
        <w:rPr>
          <w:iCs/>
        </w:rPr>
        <w:t>De BRO bouwt steeds verder op de bestaande registraties.</w:t>
      </w:r>
    </w:p>
    <w:p w:rsidRPr="001A5982" w:rsidR="48B65BB2" w:rsidP="49874B18" w:rsidRDefault="4112974C" w14:paraId="6E10530B" w14:textId="0A4A2EA7">
      <w:pPr>
        <w:shd w:val="clear" w:color="auto" w:fill="FFFFFF" w:themeFill="background1"/>
        <w:spacing w:after="0"/>
        <w:rPr>
          <w:rStyle w:val="Nadruk"/>
          <w:rFonts w:ascii="Source Sans Pro" w:hAnsi="Source Sans Pro"/>
          <w:color w:val="054B38"/>
        </w:rPr>
      </w:pPr>
      <w:r w:rsidRPr="001A5982">
        <w:rPr>
          <w:rStyle w:val="Nadruk"/>
          <w:rFonts w:ascii="Source Sans Pro" w:hAnsi="Source Sans Pro"/>
          <w:color w:val="054B38"/>
        </w:rPr>
        <w:t>EU-richtlijn Bodemmonitoring</w:t>
      </w:r>
    </w:p>
    <w:p w:rsidRPr="00E02705" w:rsidR="00E752EF" w:rsidP="00E02705" w:rsidRDefault="033C69D3" w14:paraId="4C581038" w14:textId="3B5E2212">
      <w:r w:rsidRPr="1D0CB05F">
        <w:rPr>
          <w:rFonts w:eastAsia="Calibri" w:cs="Calibri"/>
        </w:rPr>
        <w:t>Vanuit</w:t>
      </w:r>
      <w:r w:rsidRPr="005C7347" w:rsidR="4B1FBD77">
        <w:rPr>
          <w:rFonts w:eastAsia="Calibri" w:cs="Calibri"/>
        </w:rPr>
        <w:t xml:space="preserve"> de EU-richtlijn </w:t>
      </w:r>
      <w:r w:rsidRPr="005C7347" w:rsidR="3FB457DE">
        <w:rPr>
          <w:rFonts w:eastAsia="Calibri" w:cs="Calibri"/>
        </w:rPr>
        <w:t xml:space="preserve">Bodemmonitoring </w:t>
      </w:r>
      <w:r w:rsidRPr="00AF32EA" w:rsidR="3FB457DE">
        <w:t>(</w:t>
      </w:r>
      <w:proofErr w:type="spellStart"/>
      <w:r w:rsidRPr="00AF32EA" w:rsidR="3FB457DE">
        <w:t>Proposal</w:t>
      </w:r>
      <w:proofErr w:type="spellEnd"/>
      <w:r w:rsidRPr="00AF32EA" w:rsidR="3FB457DE">
        <w:t xml:space="preserve"> </w:t>
      </w:r>
      <w:proofErr w:type="spellStart"/>
      <w:r w:rsidRPr="00AF32EA" w:rsidR="3FB457DE">
        <w:t>for</w:t>
      </w:r>
      <w:proofErr w:type="spellEnd"/>
      <w:r w:rsidRPr="00AF32EA" w:rsidR="3FB457DE">
        <w:t xml:space="preserve"> a Directive on </w:t>
      </w:r>
      <w:proofErr w:type="spellStart"/>
      <w:r w:rsidRPr="00AF32EA" w:rsidR="3FB457DE">
        <w:t>Soil</w:t>
      </w:r>
      <w:proofErr w:type="spellEnd"/>
      <w:r w:rsidRPr="00AF32EA" w:rsidR="3FB457DE">
        <w:t xml:space="preserve"> Monitoring </w:t>
      </w:r>
      <w:proofErr w:type="spellStart"/>
      <w:r w:rsidRPr="00AF32EA" w:rsidR="3FB457DE">
        <w:t>and</w:t>
      </w:r>
      <w:proofErr w:type="spellEnd"/>
      <w:r w:rsidRPr="00AF32EA" w:rsidR="3FB457DE">
        <w:t xml:space="preserve"> </w:t>
      </w:r>
      <w:proofErr w:type="spellStart"/>
      <w:r w:rsidRPr="00AF32EA" w:rsidR="3FB457DE">
        <w:t>Resilience</w:t>
      </w:r>
      <w:proofErr w:type="spellEnd"/>
      <w:r w:rsidRPr="00AF32EA" w:rsidR="3FB457DE">
        <w:t>)</w:t>
      </w:r>
      <w:r w:rsidRPr="00AF32EA" w:rsidR="4EFDCDCA">
        <w:t xml:space="preserve"> </w:t>
      </w:r>
      <w:r w:rsidR="79090046">
        <w:t xml:space="preserve">moeten uiterlijk </w:t>
      </w:r>
      <w:r w:rsidR="3F96ECCA">
        <w:t xml:space="preserve">eind 2027 </w:t>
      </w:r>
      <w:r w:rsidR="4EFDCDCA">
        <w:t>ook</w:t>
      </w:r>
      <w:r w:rsidRPr="00AF32EA" w:rsidR="4EFDCDCA">
        <w:t xml:space="preserve"> de gegevens over </w:t>
      </w:r>
      <w:r w:rsidRPr="00AF32EA" w:rsidR="148CD34A">
        <w:t xml:space="preserve">de bodemkwaliteit en de doelstelling </w:t>
      </w:r>
      <w:r w:rsidRPr="00AF32EA" w:rsidR="4EFDCDCA">
        <w:t xml:space="preserve">“vitale </w:t>
      </w:r>
      <w:r w:rsidRPr="00AF32EA" w:rsidR="7968BBA1">
        <w:t>bodems”</w:t>
      </w:r>
      <w:r w:rsidRPr="00AF32EA" w:rsidR="68772A22">
        <w:t xml:space="preserve"> </w:t>
      </w:r>
      <w:r w:rsidRPr="00AF32EA" w:rsidR="6C2C4A9C">
        <w:t xml:space="preserve">(bodemgezondheid) </w:t>
      </w:r>
      <w:r w:rsidRPr="00AF32EA" w:rsidR="3582C9A9">
        <w:t>opgenomen</w:t>
      </w:r>
      <w:r w:rsidRPr="00AF32EA" w:rsidR="00EF2BD0">
        <w:t xml:space="preserve"> worden</w:t>
      </w:r>
      <w:r w:rsidRPr="00AF32EA" w:rsidR="77AEC897">
        <w:t xml:space="preserve"> in de BRO</w:t>
      </w:r>
      <w:r w:rsidRPr="00AF32EA" w:rsidR="2E25730E">
        <w:t>.</w:t>
      </w:r>
      <w:r w:rsidRPr="00AF32EA" w:rsidR="68772A22">
        <w:t xml:space="preserve"> </w:t>
      </w:r>
    </w:p>
    <w:p w:rsidRPr="007A7AF7" w:rsidR="012F95EE" w:rsidP="327B0C99" w:rsidRDefault="32F8ACC1" w14:paraId="788D58FB" w14:textId="77777777">
      <w:r w:rsidRPr="00AF32EA">
        <w:t xml:space="preserve">Het is de bedoeling dat al deze gegevens over de bodem </w:t>
      </w:r>
      <w:r w:rsidRPr="00AF32EA" w:rsidR="012F95EE">
        <w:t xml:space="preserve">via de BRO beschikbaar komen voor </w:t>
      </w:r>
      <w:r w:rsidRPr="00AF32EA" w:rsidR="2637FC43">
        <w:t>iedereen</w:t>
      </w:r>
      <w:r w:rsidRPr="00AF32EA" w:rsidR="012F95EE">
        <w:t>.</w:t>
      </w:r>
    </w:p>
    <w:p w:rsidRPr="00B64B8F" w:rsidR="062A7C0E" w:rsidP="00B64B8F" w:rsidRDefault="00D12F60" w14:paraId="58C937E8" w14:textId="26882B48">
      <w:r w:rsidRPr="00E02705">
        <w:rPr>
          <w:rStyle w:val="Intensievebenadrukking"/>
          <w:szCs w:val="32"/>
        </w:rPr>
        <w:t>Centrale Voorziening Geluidgegevens</w:t>
      </w:r>
      <w:r w:rsidRPr="00E02705">
        <w:rPr>
          <w:sz w:val="28"/>
          <w:szCs w:val="32"/>
        </w:rPr>
        <w:t xml:space="preserve"> </w:t>
      </w:r>
      <w:r w:rsidR="00B64B8F">
        <w:br/>
      </w:r>
      <w:r w:rsidR="00B64B8F">
        <w:t xml:space="preserve">Bron: </w:t>
      </w:r>
      <w:hyperlink r:id="rId38">
        <w:r w:rsidRPr="00AF32EA" w:rsidR="423D67FB">
          <w:rPr>
            <w:rStyle w:val="Hyperlink"/>
            <w:rFonts w:ascii="Aptos" w:hAnsi="Aptos" w:eastAsia="Aptos" w:cs="Aptos"/>
            <w:iCs/>
          </w:rPr>
          <w:t>Geluidregister | Informatiepunt Leefomgeving</w:t>
        </w:r>
      </w:hyperlink>
    </w:p>
    <w:p w:rsidR="001E6615" w:rsidP="001E6615" w:rsidRDefault="7A735BD7" w14:paraId="4E8AA939" w14:textId="77777777">
      <w:pPr>
        <w:spacing w:after="240"/>
        <w:rPr>
          <w:rFonts w:eastAsiaTheme="minorEastAsia"/>
          <w:iCs/>
        </w:rPr>
      </w:pPr>
      <w:r w:rsidRPr="00AF32EA">
        <w:rPr>
          <w:rFonts w:eastAsiaTheme="minorEastAsia"/>
          <w:iCs/>
        </w:rPr>
        <w:t>De Centrale Voorziening Geluidgegevens (CVGG</w:t>
      </w:r>
      <w:r w:rsidRPr="2EDFD65B" w:rsidR="0AE4685E">
        <w:rPr>
          <w:rFonts w:eastAsiaTheme="minorEastAsia"/>
        </w:rPr>
        <w:t>)</w:t>
      </w:r>
      <w:r w:rsidRPr="00AF32EA">
        <w:rPr>
          <w:rFonts w:eastAsiaTheme="minorEastAsia"/>
          <w:iCs/>
        </w:rPr>
        <w:t xml:space="preserve"> is een digitaal systeem waarin geluidgegevens worden ver</w:t>
      </w:r>
      <w:r w:rsidRPr="00AF32EA" w:rsidR="173CCE6E">
        <w:rPr>
          <w:rFonts w:eastAsiaTheme="minorEastAsia"/>
          <w:iCs/>
        </w:rPr>
        <w:t xml:space="preserve">zameld. </w:t>
      </w:r>
      <w:r w:rsidRPr="00AF32EA" w:rsidR="0A8359F1">
        <w:rPr>
          <w:rFonts w:eastAsiaTheme="minorEastAsia"/>
          <w:iCs/>
        </w:rPr>
        <w:t>In dit systeem worden gegevens van wegverkeer, spoor en industrie geregistreerd en gemonitord</w:t>
      </w:r>
      <w:r w:rsidRPr="00AF32EA" w:rsidR="5165E53D">
        <w:rPr>
          <w:rFonts w:eastAsiaTheme="minorEastAsia"/>
          <w:iCs/>
        </w:rPr>
        <w:t xml:space="preserve">. Daardoor kan er worden gecontroleerd of er niet meer geluid wordt geproduceerd dan is toegestaan. </w:t>
      </w:r>
    </w:p>
    <w:p w:rsidR="0E4AB743" w:rsidP="000007B9" w:rsidRDefault="000007B9" w14:paraId="202A1C7F" w14:textId="495CF647">
      <w:pPr>
        <w:pStyle w:val="Kop2"/>
      </w:pPr>
      <w:bookmarkStart w:name="_Toc225426944" w:id="30"/>
      <w:r>
        <w:t>Inschatting benodigdheden administratieve taken</w:t>
      </w:r>
      <w:bookmarkEnd w:id="30"/>
    </w:p>
    <w:tbl>
      <w:tblPr>
        <w:tblStyle w:val="Tabelrasterlicht"/>
        <w:tblW w:w="0" w:type="auto"/>
        <w:tblLook w:val="04A0" w:firstRow="1" w:lastRow="0" w:firstColumn="1" w:lastColumn="0" w:noHBand="0" w:noVBand="1"/>
      </w:tblPr>
      <w:tblGrid>
        <w:gridCol w:w="1785"/>
        <w:gridCol w:w="1319"/>
        <w:gridCol w:w="1475"/>
        <w:gridCol w:w="4483"/>
      </w:tblGrid>
      <w:tr w:rsidRPr="001E6615" w:rsidR="002A737D" w:rsidTr="00F30BA6" w14:paraId="249B52D9" w14:textId="77777777">
        <w:tc>
          <w:tcPr>
            <w:tcW w:w="0" w:type="auto"/>
            <w:shd w:val="clear" w:color="auto" w:fill="F7F6D1"/>
          </w:tcPr>
          <w:p w:rsidRPr="001E6615" w:rsidR="00D13ADF" w:rsidP="000007B9" w:rsidRDefault="00D13ADF" w14:paraId="4BB1356C" w14:textId="3E706CB4">
            <w:pPr>
              <w:rPr>
                <w:b/>
                <w:bCs/>
                <w:color w:val="054B38"/>
                <w:sz w:val="20"/>
                <w:szCs w:val="22"/>
              </w:rPr>
            </w:pPr>
            <w:r w:rsidRPr="001E6615">
              <w:rPr>
                <w:b/>
                <w:bCs/>
                <w:color w:val="054B38"/>
                <w:sz w:val="20"/>
                <w:szCs w:val="22"/>
              </w:rPr>
              <w:t>Taak</w:t>
            </w:r>
          </w:p>
        </w:tc>
        <w:tc>
          <w:tcPr>
            <w:tcW w:w="0" w:type="auto"/>
            <w:shd w:val="clear" w:color="auto" w:fill="F7F6D1"/>
          </w:tcPr>
          <w:p w:rsidRPr="001E6615" w:rsidR="00D13ADF" w:rsidP="000007B9" w:rsidRDefault="00D13ADF" w14:paraId="685B5A7B" w14:textId="66499D22">
            <w:pPr>
              <w:rPr>
                <w:b/>
                <w:bCs/>
                <w:color w:val="054B38"/>
                <w:sz w:val="20"/>
                <w:szCs w:val="22"/>
              </w:rPr>
            </w:pPr>
            <w:r w:rsidRPr="001E6615">
              <w:rPr>
                <w:b/>
                <w:bCs/>
                <w:color w:val="054B38"/>
                <w:sz w:val="20"/>
                <w:szCs w:val="22"/>
              </w:rPr>
              <w:t>Aard</w:t>
            </w:r>
          </w:p>
        </w:tc>
        <w:tc>
          <w:tcPr>
            <w:tcW w:w="0" w:type="auto"/>
            <w:shd w:val="clear" w:color="auto" w:fill="F7F6D1"/>
          </w:tcPr>
          <w:p w:rsidRPr="001E6615" w:rsidR="00D13ADF" w:rsidP="000007B9" w:rsidRDefault="00D13ADF" w14:paraId="732B0905" w14:textId="692BEA08">
            <w:pPr>
              <w:rPr>
                <w:b/>
                <w:bCs/>
                <w:color w:val="054B38"/>
                <w:sz w:val="20"/>
                <w:szCs w:val="22"/>
              </w:rPr>
            </w:pPr>
            <w:r w:rsidRPr="001E6615">
              <w:rPr>
                <w:b/>
                <w:bCs/>
                <w:color w:val="054B38"/>
                <w:sz w:val="20"/>
                <w:szCs w:val="22"/>
              </w:rPr>
              <w:t>Kostenraming</w:t>
            </w:r>
          </w:p>
        </w:tc>
        <w:tc>
          <w:tcPr>
            <w:tcW w:w="0" w:type="auto"/>
            <w:shd w:val="clear" w:color="auto" w:fill="F7F6D1"/>
          </w:tcPr>
          <w:p w:rsidRPr="001E6615" w:rsidR="00D13ADF" w:rsidP="000007B9" w:rsidRDefault="00D13ADF" w14:paraId="13AB1041" w14:textId="69DB73E4">
            <w:pPr>
              <w:rPr>
                <w:b/>
                <w:bCs/>
                <w:color w:val="054B38"/>
                <w:sz w:val="20"/>
                <w:szCs w:val="22"/>
              </w:rPr>
            </w:pPr>
            <w:r w:rsidRPr="001E6615">
              <w:rPr>
                <w:b/>
                <w:bCs/>
                <w:color w:val="054B38"/>
                <w:sz w:val="20"/>
                <w:szCs w:val="22"/>
              </w:rPr>
              <w:t>Onderbouwing</w:t>
            </w:r>
          </w:p>
        </w:tc>
      </w:tr>
      <w:tr w:rsidRPr="001E6615" w:rsidR="00977D1A" w:rsidTr="00F30BA6" w14:paraId="7391D5AA" w14:textId="77777777">
        <w:tc>
          <w:tcPr>
            <w:tcW w:w="0" w:type="auto"/>
          </w:tcPr>
          <w:p w:rsidRPr="001E6615" w:rsidR="00D13ADF" w:rsidP="000007B9" w:rsidRDefault="00D13ADF" w14:paraId="75C62260" w14:textId="51BF51B6">
            <w:pPr>
              <w:rPr>
                <w:sz w:val="20"/>
                <w:szCs w:val="22"/>
              </w:rPr>
            </w:pPr>
            <w:r w:rsidRPr="001E6615">
              <w:rPr>
                <w:sz w:val="20"/>
                <w:szCs w:val="22"/>
              </w:rPr>
              <w:t>Administratieve taken</w:t>
            </w:r>
          </w:p>
        </w:tc>
        <w:tc>
          <w:tcPr>
            <w:tcW w:w="0" w:type="auto"/>
          </w:tcPr>
          <w:p w:rsidRPr="001E6615" w:rsidR="00D13ADF" w:rsidP="000007B9" w:rsidRDefault="00D13ADF" w14:paraId="4D21AB05" w14:textId="58DC8F6C">
            <w:pPr>
              <w:rPr>
                <w:sz w:val="20"/>
                <w:szCs w:val="22"/>
              </w:rPr>
            </w:pPr>
            <w:r w:rsidRPr="001E6615">
              <w:rPr>
                <w:sz w:val="20"/>
                <w:szCs w:val="22"/>
              </w:rPr>
              <w:t>Intensivering</w:t>
            </w:r>
          </w:p>
        </w:tc>
        <w:tc>
          <w:tcPr>
            <w:tcW w:w="0" w:type="auto"/>
          </w:tcPr>
          <w:p w:rsidRPr="001E6615" w:rsidR="00D13ADF" w:rsidP="00F30BA6" w:rsidRDefault="001A5982" w14:paraId="4AC6D6E9" w14:textId="69BF36E2">
            <w:pPr>
              <w:jc w:val="center"/>
              <w:rPr>
                <w:sz w:val="20"/>
                <w:szCs w:val="22"/>
              </w:rPr>
            </w:pPr>
            <w:r w:rsidRPr="001E6615">
              <w:rPr>
                <w:sz w:val="20"/>
                <w:szCs w:val="22"/>
              </w:rPr>
              <w:t>1.5 fte</w:t>
            </w:r>
          </w:p>
        </w:tc>
        <w:tc>
          <w:tcPr>
            <w:tcW w:w="0" w:type="auto"/>
          </w:tcPr>
          <w:p w:rsidRPr="001E6615" w:rsidR="00D13ADF" w:rsidP="000007B9" w:rsidRDefault="001E6615" w14:paraId="1FAAB942" w14:textId="14C2F550">
            <w:pPr>
              <w:rPr>
                <w:sz w:val="20"/>
                <w:szCs w:val="22"/>
              </w:rPr>
            </w:pPr>
            <w:r w:rsidRPr="001E6615">
              <w:rPr>
                <w:sz w:val="20"/>
                <w:szCs w:val="22"/>
              </w:rPr>
              <w:t>De behoefte aan goede informatievoorziening en efficiënte ondersteuning wordt</w:t>
            </w:r>
            <w:r w:rsidR="007E2EC2">
              <w:rPr>
                <w:sz w:val="20"/>
                <w:szCs w:val="22"/>
              </w:rPr>
              <w:t xml:space="preserve"> </w:t>
            </w:r>
            <w:r w:rsidRPr="001E6615">
              <w:rPr>
                <w:sz w:val="20"/>
                <w:szCs w:val="22"/>
              </w:rPr>
              <w:t>groter.</w:t>
            </w:r>
          </w:p>
        </w:tc>
      </w:tr>
      <w:tr w:rsidRPr="001E6615" w:rsidR="00854674" w:rsidTr="00E26A1F" w14:paraId="69ACC9AD" w14:textId="77777777">
        <w:tc>
          <w:tcPr>
            <w:tcW w:w="0" w:type="auto"/>
            <w:gridSpan w:val="2"/>
            <w:shd w:val="clear" w:color="auto" w:fill="F7F6D1"/>
          </w:tcPr>
          <w:p w:rsidRPr="001E6615" w:rsidR="001A5982" w:rsidP="000007B9" w:rsidRDefault="001A5982" w14:paraId="01A09895" w14:textId="2E1DCE38">
            <w:pPr>
              <w:rPr>
                <w:b/>
                <w:bCs/>
                <w:color w:val="054B38"/>
                <w:sz w:val="20"/>
                <w:szCs w:val="22"/>
              </w:rPr>
            </w:pPr>
            <w:r w:rsidRPr="001E6615">
              <w:rPr>
                <w:b/>
                <w:bCs/>
                <w:color w:val="054B38"/>
                <w:sz w:val="20"/>
                <w:szCs w:val="22"/>
              </w:rPr>
              <w:t>Totaal</w:t>
            </w:r>
          </w:p>
        </w:tc>
        <w:tc>
          <w:tcPr>
            <w:tcW w:w="0" w:type="auto"/>
            <w:gridSpan w:val="2"/>
            <w:shd w:val="clear" w:color="auto" w:fill="F7F6D1"/>
          </w:tcPr>
          <w:p w:rsidRPr="001E6615" w:rsidR="001A5982" w:rsidP="000007B9" w:rsidRDefault="00C03781" w14:paraId="090A42AE" w14:textId="2B3B5865">
            <w:pPr>
              <w:rPr>
                <w:b/>
                <w:bCs/>
                <w:color w:val="054B38"/>
                <w:sz w:val="20"/>
                <w:szCs w:val="22"/>
              </w:rPr>
            </w:pPr>
            <w:r>
              <w:rPr>
                <w:b/>
                <w:bCs/>
                <w:color w:val="054B38"/>
                <w:sz w:val="20"/>
                <w:szCs w:val="22"/>
              </w:rPr>
              <w:t xml:space="preserve">         </w:t>
            </w:r>
            <w:r w:rsidRPr="001E6615" w:rsidR="001A5982">
              <w:rPr>
                <w:b/>
                <w:bCs/>
                <w:color w:val="054B38"/>
                <w:sz w:val="20"/>
                <w:szCs w:val="22"/>
              </w:rPr>
              <w:t>1.5 fte</w:t>
            </w:r>
          </w:p>
        </w:tc>
      </w:tr>
    </w:tbl>
    <w:p w:rsidRPr="000007B9" w:rsidR="000007B9" w:rsidP="000007B9" w:rsidRDefault="000007B9" w14:paraId="371E2D45" w14:textId="77777777"/>
    <w:p w:rsidRPr="004D6B4B" w:rsidR="00E752EF" w:rsidRDefault="00E752EF" w14:paraId="7D0A3529" w14:textId="275566DD">
      <w:r w:rsidRPr="00AF32EA">
        <w:rPr>
          <w:iCs/>
        </w:rPr>
        <w:br w:type="page"/>
      </w:r>
    </w:p>
    <w:p w:rsidRPr="004A7E0A" w:rsidR="00D46949" w:rsidP="00876F65" w:rsidRDefault="00D46949" w14:paraId="4FFCA9FC" w14:textId="1168D042">
      <w:pPr>
        <w:pStyle w:val="Kop1"/>
      </w:pPr>
      <w:bookmarkStart w:name="_Toc225426945" w:id="31"/>
      <w:r w:rsidRPr="004A7E0A">
        <w:t>Gemeentelijke taken</w:t>
      </w:r>
      <w:bookmarkEnd w:id="31"/>
    </w:p>
    <w:p w:rsidRPr="004A7E0A" w:rsidR="007347E0" w:rsidP="008306C5" w:rsidRDefault="2DD2A63C" w14:paraId="416F7D81" w14:textId="230C8887">
      <w:pPr>
        <w:pStyle w:val="Kop2"/>
        <w:rPr>
          <w:rFonts w:asciiTheme="minorHAnsi" w:hAnsiTheme="minorHAnsi"/>
        </w:rPr>
      </w:pPr>
      <w:bookmarkStart w:name="_Toc225426946" w:id="32"/>
      <w:r w:rsidRPr="004A7E0A">
        <w:rPr>
          <w:rFonts w:asciiTheme="minorHAnsi" w:hAnsiTheme="minorHAnsi"/>
        </w:rPr>
        <w:t>Soortenmanagementplan</w:t>
      </w:r>
      <w:bookmarkEnd w:id="32"/>
    </w:p>
    <w:p w:rsidR="007347E0" w:rsidP="00684160" w:rsidRDefault="00B64B8F" w14:paraId="2F1CEA76" w14:textId="470F67D7">
      <w:r>
        <w:rPr>
          <w:iCs/>
        </w:rPr>
        <w:t xml:space="preserve">Bron: </w:t>
      </w:r>
      <w:hyperlink w:history="1" r:id="rId39">
        <w:r w:rsidRPr="009E4A9E">
          <w:rPr>
            <w:rStyle w:val="Hyperlink"/>
            <w:iCs/>
          </w:rPr>
          <w:t>https://vng.nl/artikelen/gebiedsdekkende-omgevingsvergunning-op-basis-van-een-soortenmanagementplan-smp</w:t>
        </w:r>
      </w:hyperlink>
      <w:r w:rsidRPr="00AF32EA" w:rsidR="191783BA">
        <w:rPr>
          <w:iCs/>
        </w:rPr>
        <w:t xml:space="preserve"> </w:t>
      </w:r>
    </w:p>
    <w:p w:rsidRPr="004A7E0A" w:rsidR="007347E0" w:rsidP="6A2E5EBE" w:rsidRDefault="007347E0" w14:paraId="035B7CEC" w14:textId="702F4C7F">
      <w:pPr>
        <w:spacing w:before="240" w:after="240" w:line="240" w:lineRule="auto"/>
        <w:rPr>
          <w:rFonts w:eastAsia="Calibri" w:cs="Calibri"/>
        </w:rPr>
      </w:pPr>
      <w:r w:rsidRPr="004A7E0A">
        <w:rPr>
          <w:rFonts w:eastAsia="Calibri" w:cs="Calibri"/>
        </w:rPr>
        <w:t xml:space="preserve">Steeds meer gemeenten in onze regio stellen een </w:t>
      </w:r>
      <w:r w:rsidR="005D73DB">
        <w:rPr>
          <w:rFonts w:eastAsia="Calibri" w:cs="Calibri"/>
        </w:rPr>
        <w:t>Soortenmanagementplan</w:t>
      </w:r>
      <w:r w:rsidRPr="004A7E0A">
        <w:rPr>
          <w:rFonts w:eastAsia="Calibri" w:cs="Calibri"/>
        </w:rPr>
        <w:t xml:space="preserve"> </w:t>
      </w:r>
      <w:r w:rsidR="005D73DB">
        <w:rPr>
          <w:rFonts w:eastAsia="Calibri" w:cs="Calibri"/>
        </w:rPr>
        <w:t>(</w:t>
      </w:r>
      <w:r w:rsidRPr="004A7E0A">
        <w:rPr>
          <w:rFonts w:eastAsia="Calibri" w:cs="Calibri"/>
        </w:rPr>
        <w:t>SMP</w:t>
      </w:r>
      <w:r w:rsidR="005D73DB">
        <w:rPr>
          <w:rFonts w:eastAsia="Calibri" w:cs="Calibri"/>
        </w:rPr>
        <w:t>)</w:t>
      </w:r>
      <w:r w:rsidRPr="004A7E0A">
        <w:rPr>
          <w:rFonts w:eastAsia="Calibri" w:cs="Calibri"/>
        </w:rPr>
        <w:t xml:space="preserve"> op als basis voor natuurvriendelijk werken. Daarbij hoort een gebiedsgerichte omgevingsvergunning flora- en fauna-activiteit via </w:t>
      </w:r>
      <w:r w:rsidRPr="004A7E0A" w:rsidR="7F3BE585">
        <w:rPr>
          <w:rFonts w:eastAsia="Calibri" w:cs="Calibri"/>
        </w:rPr>
        <w:t>de Omgevingsdienst Haaglanden</w:t>
      </w:r>
      <w:r w:rsidRPr="004A7E0A">
        <w:rPr>
          <w:rFonts w:eastAsia="Calibri" w:cs="Calibri"/>
        </w:rPr>
        <w:t>. Het SMP bevat voorschriften die essentieel zijn voor het zorgvuldig plannen en uitvoeren van werkzaamheden, zoals isolatie of onderhoud, met oog voor beschermde soorten.</w:t>
      </w:r>
    </w:p>
    <w:p w:rsidRPr="004A7E0A" w:rsidR="007347E0" w:rsidP="007347E0" w:rsidRDefault="007347E0" w14:paraId="67D42B38" w14:textId="7495437F">
      <w:pPr>
        <w:spacing w:before="240" w:after="240" w:line="240" w:lineRule="auto"/>
        <w:rPr>
          <w:rFonts w:eastAsia="Calibri" w:cs="Calibri"/>
        </w:rPr>
      </w:pPr>
      <w:r w:rsidRPr="004A7E0A">
        <w:rPr>
          <w:rFonts w:eastAsia="Calibri" w:cs="Calibri"/>
        </w:rPr>
        <w:t>Een goed werkend SMP vraagt om heldere processen, communicatie en administratie. Denk aan het vastleggen van maatregelen, het voorkomen van cumulatieve effecten en het begeleiden van particulieren die onder het SMP vallen. Ook het bijhouden van wie waar aan het werk is en welke soorten waar voorkomen, is cruciaal</w:t>
      </w:r>
      <w:r w:rsidR="00081D81">
        <w:rPr>
          <w:rFonts w:eastAsia="Calibri" w:cs="Calibri"/>
        </w:rPr>
        <w:t>,</w:t>
      </w:r>
      <w:r w:rsidRPr="004A7E0A">
        <w:rPr>
          <w:rFonts w:eastAsia="Calibri" w:cs="Calibri"/>
        </w:rPr>
        <w:t xml:space="preserve"> zeker in gebieden waar meerdere partijen actief zijn.</w:t>
      </w:r>
    </w:p>
    <w:p w:rsidRPr="004A7E0A" w:rsidR="00F24A7D" w:rsidP="007347E0" w:rsidRDefault="00F24A7D" w14:paraId="03146C80" w14:textId="7FC0E13E">
      <w:pPr>
        <w:spacing w:before="240" w:after="240" w:line="240" w:lineRule="auto"/>
        <w:rPr>
          <w:rFonts w:eastAsia="Calibri" w:cs="Calibri"/>
        </w:rPr>
      </w:pPr>
      <w:r w:rsidRPr="004A7E0A">
        <w:rPr>
          <w:rFonts w:eastAsia="Calibri" w:cs="Calibri"/>
        </w:rPr>
        <w:t>De gemeente is hier verantwoordelijk voor.</w:t>
      </w:r>
      <w:r w:rsidRPr="004A7E0A" w:rsidR="009B76B1">
        <w:rPr>
          <w:rFonts w:eastAsia="Calibri" w:cs="Calibri"/>
        </w:rPr>
        <w:t xml:space="preserve"> De VNG heeft een uitvoeringstoets van het SMP gedaan. </w:t>
      </w:r>
      <w:hyperlink r:id="rId40">
        <w:r w:rsidRPr="00AF32EA" w:rsidR="33AC2821">
          <w:rPr>
            <w:rStyle w:val="Hyperlink"/>
            <w:rFonts w:eastAsia="Calibri" w:cs="Calibri"/>
            <w:iCs/>
          </w:rPr>
          <w:t>Uitvoeringstoets Soortenbescherming bij na-isolatie | VNG</w:t>
        </w:r>
      </w:hyperlink>
    </w:p>
    <w:p w:rsidRPr="004A7E0A" w:rsidR="008E1869" w:rsidP="007347E0" w:rsidRDefault="008E1869" w14:paraId="7A5AF58E" w14:textId="24843258">
      <w:pPr>
        <w:spacing w:before="240" w:after="240" w:line="240" w:lineRule="auto"/>
        <w:rPr>
          <w:rFonts w:eastAsia="Calibri" w:cs="Calibri"/>
        </w:rPr>
      </w:pPr>
      <w:r w:rsidRPr="004A7E0A">
        <w:rPr>
          <w:rFonts w:eastAsia="Calibri" w:cs="Calibri"/>
        </w:rPr>
        <w:t>Veel gemeenten hebben al, of zijn bezig om het gemeentelijk soortenmanagementplan op</w:t>
      </w:r>
      <w:r w:rsidRPr="004A7E0A" w:rsidR="006C43F4">
        <w:rPr>
          <w:rFonts w:eastAsia="Calibri" w:cs="Calibri"/>
        </w:rPr>
        <w:t xml:space="preserve"> te stellen. Op basis van dat plan moet </w:t>
      </w:r>
      <w:r w:rsidRPr="004A7E0A" w:rsidR="005515F1">
        <w:rPr>
          <w:rFonts w:eastAsia="Calibri" w:cs="Calibri"/>
        </w:rPr>
        <w:t xml:space="preserve">de uitvoering van specifieke (isolatie)maatregelen getoetst worden en geadministreerd worden waar, welke </w:t>
      </w:r>
      <w:r w:rsidRPr="004A7E0A" w:rsidR="0087722D">
        <w:rPr>
          <w:rFonts w:eastAsia="Calibri" w:cs="Calibri"/>
        </w:rPr>
        <w:t>flora en fauna beschermd wordt, en welke maatregelen er genomen zijn of moeten worden.</w:t>
      </w:r>
    </w:p>
    <w:p w:rsidRPr="004A7E0A" w:rsidR="006B6746" w:rsidP="007347E0" w:rsidRDefault="004064D3" w14:paraId="408890C3" w14:textId="77777777">
      <w:pPr>
        <w:spacing w:before="240" w:after="240" w:line="240" w:lineRule="auto"/>
        <w:rPr>
          <w:rFonts w:eastAsia="Calibri" w:cs="Calibri"/>
        </w:rPr>
      </w:pPr>
      <w:r w:rsidRPr="004A7E0A">
        <w:rPr>
          <w:rFonts w:eastAsia="Calibri" w:cs="Calibri"/>
        </w:rPr>
        <w:t xml:space="preserve">Gemeenten zijn verantwoordelijk voor het bijhouden van de administratieve </w:t>
      </w:r>
      <w:r w:rsidRPr="004A7E0A" w:rsidR="002E3E12">
        <w:rPr>
          <w:rFonts w:eastAsia="Calibri" w:cs="Calibri"/>
        </w:rPr>
        <w:t>aspecten van werkzaamheden die vallen onder het SMP.</w:t>
      </w:r>
      <w:r w:rsidRPr="004A7E0A" w:rsidR="007347E0">
        <w:rPr>
          <w:rFonts w:eastAsia="Calibri" w:cs="Calibri"/>
        </w:rPr>
        <w:t xml:space="preserve"> </w:t>
      </w:r>
      <w:r w:rsidRPr="004A7E0A" w:rsidR="0087722D">
        <w:rPr>
          <w:rFonts w:eastAsia="Calibri" w:cs="Calibri"/>
        </w:rPr>
        <w:t xml:space="preserve">Een aantal gemeenten heeft </w:t>
      </w:r>
      <w:r w:rsidRPr="004A7E0A" w:rsidR="00D87FF3">
        <w:rPr>
          <w:rFonts w:eastAsia="Calibri" w:cs="Calibri"/>
        </w:rPr>
        <w:t xml:space="preserve">inmiddels </w:t>
      </w:r>
      <w:r w:rsidRPr="004A7E0A" w:rsidR="0087722D">
        <w:rPr>
          <w:rFonts w:eastAsia="Calibri" w:cs="Calibri"/>
        </w:rPr>
        <w:t xml:space="preserve">aan ODWH gevraagd om met een voorstel te komen voor </w:t>
      </w:r>
      <w:r w:rsidRPr="004A7E0A" w:rsidR="00D87FF3">
        <w:rPr>
          <w:rFonts w:eastAsia="Calibri" w:cs="Calibri"/>
        </w:rPr>
        <w:t>ondersteuning.</w:t>
      </w:r>
      <w:r w:rsidRPr="004A7E0A" w:rsidR="0087722D">
        <w:rPr>
          <w:rFonts w:eastAsia="Calibri" w:cs="Calibri"/>
        </w:rPr>
        <w:t xml:space="preserve"> </w:t>
      </w:r>
    </w:p>
    <w:p w:rsidR="00003083" w:rsidP="007347E0" w:rsidRDefault="006B6746" w14:paraId="3C6F0D52" w14:textId="49F9CB34">
      <w:pPr>
        <w:spacing w:before="240" w:after="240" w:line="240" w:lineRule="auto"/>
        <w:rPr>
          <w:rFonts w:eastAsia="Calibri" w:cs="Calibri"/>
        </w:rPr>
      </w:pPr>
      <w:r w:rsidRPr="004A7E0A">
        <w:rPr>
          <w:rFonts w:eastAsia="Calibri" w:cs="Calibri"/>
        </w:rPr>
        <w:t xml:space="preserve">Wij gaan uit van </w:t>
      </w:r>
      <w:r w:rsidRPr="004A7E0A" w:rsidR="00A666A5">
        <w:rPr>
          <w:rFonts w:eastAsia="Calibri" w:cs="Calibri"/>
        </w:rPr>
        <w:t>500 zaken voor ons hele werkgebied. De werkzaamheden omvatten</w:t>
      </w:r>
      <w:r w:rsidR="005C50C3">
        <w:rPr>
          <w:rFonts w:eastAsia="Calibri" w:cs="Calibri"/>
        </w:rPr>
        <w:t xml:space="preserve"> onder andere:</w:t>
      </w:r>
    </w:p>
    <w:p w:rsidR="00003083" w:rsidP="008306C5" w:rsidRDefault="00003083" w14:paraId="0F48F321" w14:textId="5858E67B">
      <w:pPr>
        <w:pStyle w:val="Lijstalinea"/>
        <w:numPr>
          <w:ilvl w:val="0"/>
          <w:numId w:val="4"/>
        </w:numPr>
        <w:spacing w:before="240" w:after="240" w:line="240" w:lineRule="auto"/>
        <w:rPr>
          <w:rFonts w:eastAsia="Calibri" w:cs="Calibri"/>
        </w:rPr>
      </w:pPr>
      <w:r>
        <w:rPr>
          <w:rFonts w:eastAsia="Calibri" w:cs="Calibri"/>
        </w:rPr>
        <w:t>T</w:t>
      </w:r>
      <w:r w:rsidRPr="00003083" w:rsidR="00A666A5">
        <w:rPr>
          <w:rFonts w:eastAsia="Calibri" w:cs="Calibri"/>
        </w:rPr>
        <w:t>oets</w:t>
      </w:r>
      <w:r w:rsidRPr="004A7E0A" w:rsidR="00A666A5">
        <w:rPr>
          <w:rFonts w:eastAsia="Calibri" w:cs="Calibri"/>
        </w:rPr>
        <w:t xml:space="preserve"> aan het SMP, </w:t>
      </w:r>
      <w:r w:rsidRPr="004A7E0A" w:rsidR="00A739E2">
        <w:rPr>
          <w:rFonts w:eastAsia="Calibri" w:cs="Calibri"/>
        </w:rPr>
        <w:t xml:space="preserve">toets aan de </w:t>
      </w:r>
      <w:r w:rsidRPr="00AF32EA" w:rsidR="00A739E2">
        <w:rPr>
          <w:rFonts w:eastAsia="Calibri" w:cs="Calibri"/>
          <w:iCs/>
        </w:rPr>
        <w:t>vergunning</w:t>
      </w:r>
      <w:r w:rsidRPr="00AF32EA" w:rsidR="00F92BA8">
        <w:rPr>
          <w:rFonts w:eastAsia="Calibri" w:cs="Calibri"/>
          <w:iCs/>
        </w:rPr>
        <w:t>voorschriften</w:t>
      </w:r>
      <w:r w:rsidRPr="004A7E0A" w:rsidR="00A739E2">
        <w:rPr>
          <w:rFonts w:eastAsia="Calibri" w:cs="Calibri"/>
        </w:rPr>
        <w:t xml:space="preserve"> en het </w:t>
      </w:r>
      <w:r w:rsidRPr="004A7E0A" w:rsidR="00A666A5">
        <w:rPr>
          <w:rFonts w:eastAsia="Calibri" w:cs="Calibri"/>
        </w:rPr>
        <w:t>administratief verwerken van de maatregel</w:t>
      </w:r>
      <w:r w:rsidRPr="004A7E0A" w:rsidR="00A739E2">
        <w:rPr>
          <w:rFonts w:eastAsia="Calibri" w:cs="Calibri"/>
        </w:rPr>
        <w:t>.</w:t>
      </w:r>
    </w:p>
    <w:p w:rsidR="00003083" w:rsidP="008306C5" w:rsidRDefault="002A7E1E" w14:paraId="075B6C09" w14:textId="77777777">
      <w:pPr>
        <w:pStyle w:val="Lijstalinea"/>
        <w:numPr>
          <w:ilvl w:val="0"/>
          <w:numId w:val="4"/>
        </w:numPr>
        <w:spacing w:before="240" w:after="240" w:line="240" w:lineRule="auto"/>
        <w:rPr>
          <w:rFonts w:eastAsia="Calibri" w:cs="Calibri"/>
        </w:rPr>
      </w:pPr>
      <w:r w:rsidRPr="004A7E0A">
        <w:rPr>
          <w:rFonts w:eastAsia="Calibri" w:cs="Calibri"/>
        </w:rPr>
        <w:t>Organisatorisch moet er rekening worden gehouden dat bedrijven en burgers contact opnemen met de overheid voor vragen.</w:t>
      </w:r>
    </w:p>
    <w:p w:rsidR="00003083" w:rsidP="008306C5" w:rsidRDefault="006655CE" w14:paraId="41C48E64" w14:textId="77777777">
      <w:pPr>
        <w:pStyle w:val="Lijstalinea"/>
        <w:numPr>
          <w:ilvl w:val="0"/>
          <w:numId w:val="4"/>
        </w:numPr>
        <w:spacing w:before="240" w:after="240" w:line="240" w:lineRule="auto"/>
        <w:rPr>
          <w:rFonts w:eastAsia="Calibri" w:cs="Calibri"/>
        </w:rPr>
      </w:pPr>
      <w:r w:rsidRPr="004A7E0A">
        <w:rPr>
          <w:rFonts w:eastAsia="Calibri" w:cs="Calibri"/>
        </w:rPr>
        <w:t>Er is software en opleiding nodig voor de administratie.</w:t>
      </w:r>
    </w:p>
    <w:p w:rsidR="00B0229E" w:rsidP="008306C5" w:rsidRDefault="00B0229E" w14:paraId="3688A821" w14:textId="3DF97127">
      <w:pPr>
        <w:pStyle w:val="Lijstalinea"/>
        <w:numPr>
          <w:ilvl w:val="0"/>
          <w:numId w:val="4"/>
        </w:numPr>
        <w:spacing w:before="240" w:after="240" w:line="240" w:lineRule="auto"/>
        <w:rPr>
          <w:rFonts w:eastAsia="Calibri" w:cs="Calibri"/>
        </w:rPr>
      </w:pPr>
      <w:r>
        <w:rPr>
          <w:rFonts w:eastAsia="Calibri" w:cs="Calibri"/>
        </w:rPr>
        <w:t>Verstrekken van informatie</w:t>
      </w:r>
      <w:r w:rsidR="009709AC">
        <w:rPr>
          <w:rFonts w:eastAsia="Calibri" w:cs="Calibri"/>
        </w:rPr>
        <w:t xml:space="preserve"> over het SMP.</w:t>
      </w:r>
    </w:p>
    <w:p w:rsidRPr="00AF32EA" w:rsidR="6A2E5EBE" w:rsidP="00F92BA8" w:rsidRDefault="00E75256" w14:paraId="4CAD2A33" w14:textId="0A4C86C4">
      <w:pPr>
        <w:spacing w:before="240" w:after="240" w:line="240" w:lineRule="auto"/>
        <w:rPr>
          <w:rFonts w:eastAsia="Calibri" w:cs="Calibri"/>
        </w:rPr>
      </w:pPr>
      <w:r w:rsidRPr="004A7E0A">
        <w:rPr>
          <w:rFonts w:eastAsia="Calibri" w:cs="Calibri"/>
        </w:rPr>
        <w:t xml:space="preserve">Door dit gezamenlijk uit te voeren worden kosten bespaard, en de </w:t>
      </w:r>
      <w:r w:rsidRPr="004A7E0A" w:rsidR="006D58DA">
        <w:rPr>
          <w:rFonts w:eastAsia="Calibri" w:cs="Calibri"/>
        </w:rPr>
        <w:t>continuïteit</w:t>
      </w:r>
      <w:r w:rsidRPr="004A7E0A">
        <w:rPr>
          <w:rFonts w:eastAsia="Calibri" w:cs="Calibri"/>
        </w:rPr>
        <w:t xml:space="preserve"> en beschikbaarheid verbeterd</w:t>
      </w:r>
      <w:r w:rsidR="00083FC4">
        <w:rPr>
          <w:rFonts w:eastAsia="Calibri" w:cs="Calibri"/>
        </w:rPr>
        <w:t>.</w:t>
      </w:r>
    </w:p>
    <w:p w:rsidR="00F92BA8" w:rsidP="00F92BA8" w:rsidRDefault="00F92BA8" w14:paraId="4F1D368F" w14:textId="77777777">
      <w:pPr>
        <w:spacing w:before="240" w:after="240" w:line="240" w:lineRule="auto"/>
        <w:rPr>
          <w:rFonts w:eastAsia="Calibri" w:cs="Calibri"/>
        </w:rPr>
      </w:pPr>
    </w:p>
    <w:p w:rsidR="00B0229E" w:rsidP="00F92BA8" w:rsidRDefault="00B0229E" w14:paraId="4D530BCB" w14:textId="77777777">
      <w:pPr>
        <w:spacing w:before="240" w:after="240" w:line="240" w:lineRule="auto"/>
        <w:rPr>
          <w:rFonts w:eastAsia="Calibri" w:cs="Calibri"/>
        </w:rPr>
      </w:pPr>
    </w:p>
    <w:p w:rsidR="00B0229E" w:rsidP="00F92BA8" w:rsidRDefault="00B0229E" w14:paraId="217A3402" w14:textId="77777777">
      <w:pPr>
        <w:spacing w:before="240" w:after="240" w:line="240" w:lineRule="auto"/>
        <w:rPr>
          <w:rFonts w:eastAsia="Calibri" w:cs="Calibri"/>
        </w:rPr>
      </w:pPr>
    </w:p>
    <w:p w:rsidRPr="00AF32EA" w:rsidR="00B0229E" w:rsidP="00F92BA8" w:rsidRDefault="00B0229E" w14:paraId="76C31F11" w14:textId="77777777">
      <w:pPr>
        <w:spacing w:before="240" w:after="240" w:line="240" w:lineRule="auto"/>
        <w:rPr>
          <w:rFonts w:eastAsia="Calibri" w:cs="Calibri"/>
        </w:rPr>
      </w:pPr>
    </w:p>
    <w:p w:rsidRPr="00AF32EA" w:rsidR="00DA262B" w:rsidP="008306C5" w:rsidRDefault="005F1ECC" w14:paraId="587D2699" w14:textId="2E470B51">
      <w:pPr>
        <w:pStyle w:val="Kop2"/>
        <w:rPr>
          <w:rFonts w:asciiTheme="minorHAnsi" w:hAnsiTheme="minorHAnsi"/>
        </w:rPr>
      </w:pPr>
      <w:bookmarkStart w:name="_Toc225426947" w:id="33"/>
      <w:r w:rsidRPr="00AF32EA">
        <w:rPr>
          <w:rFonts w:asciiTheme="minorHAnsi" w:hAnsiTheme="minorHAnsi"/>
        </w:rPr>
        <w:t>Klimaatadaptatie</w:t>
      </w:r>
      <w:bookmarkEnd w:id="33"/>
    </w:p>
    <w:p w:rsidRPr="00AF32EA" w:rsidR="00D4136F" w:rsidP="00EF7261" w:rsidRDefault="00D4136F" w14:paraId="2C51CF1A" w14:textId="16140389">
      <w:r w:rsidRPr="00AF32EA">
        <w:t xml:space="preserve">Bron kamerbrief water en bodem sturend: </w:t>
      </w:r>
      <w:hyperlink r:id="rId41">
        <w:r w:rsidRPr="00AF32EA" w:rsidR="5EC72DD8">
          <w:rPr>
            <w:rStyle w:val="Hyperlink"/>
          </w:rPr>
          <w:t>https://www.tweedekamer.nl/kamerstukken/brieven_regering/detail?id=2022D50136&amp;did=2022D50136</w:t>
        </w:r>
      </w:hyperlink>
      <w:r w:rsidRPr="00AF32EA">
        <w:t xml:space="preserve"> </w:t>
      </w:r>
    </w:p>
    <w:p w:rsidR="1EDB6CF7" w:rsidP="00B64B8F" w:rsidRDefault="1EDB6CF7" w14:paraId="1D1B90A6" w14:textId="0E1BA1EF">
      <w:r w:rsidRPr="66901764">
        <w:rPr>
          <w:color w:val="27272E"/>
        </w:rPr>
        <w:t xml:space="preserve">In een kamerbrief </w:t>
      </w:r>
      <w:r w:rsidRPr="4415F745">
        <w:rPr>
          <w:color w:val="27272E"/>
        </w:rPr>
        <w:t xml:space="preserve">water en bodem sturend </w:t>
      </w:r>
      <w:r w:rsidRPr="66901764">
        <w:rPr>
          <w:color w:val="27272E"/>
        </w:rPr>
        <w:t xml:space="preserve">(zie </w:t>
      </w:r>
      <w:r w:rsidRPr="4415F745">
        <w:rPr>
          <w:color w:val="27272E"/>
        </w:rPr>
        <w:t xml:space="preserve">bron) </w:t>
      </w:r>
      <w:r w:rsidRPr="50BF2FF4">
        <w:rPr>
          <w:color w:val="27272E"/>
        </w:rPr>
        <w:t xml:space="preserve">wordt benadrukt </w:t>
      </w:r>
      <w:r w:rsidRPr="1F3DBC69">
        <w:rPr>
          <w:color w:val="27272E"/>
        </w:rPr>
        <w:t xml:space="preserve">dat </w:t>
      </w:r>
      <w:r w:rsidRPr="7089876E">
        <w:t xml:space="preserve">water en bodem </w:t>
      </w:r>
      <w:proofErr w:type="spellStart"/>
      <w:r w:rsidRPr="7089876E">
        <w:t>randvoorwaardelijk</w:t>
      </w:r>
      <w:proofErr w:type="spellEnd"/>
      <w:r w:rsidRPr="7089876E">
        <w:t xml:space="preserve"> </w:t>
      </w:r>
      <w:r w:rsidRPr="7089876E" w:rsidR="0CEA5DFA">
        <w:t xml:space="preserve">is </w:t>
      </w:r>
      <w:r w:rsidRPr="7089876E">
        <w:t xml:space="preserve">vóór ruimtelijke keuzes. </w:t>
      </w:r>
      <w:r w:rsidRPr="264AC8ED" w:rsidR="5CD7F6DB">
        <w:t xml:space="preserve">Water en </w:t>
      </w:r>
      <w:r w:rsidRPr="6939FC24" w:rsidR="5CD7F6DB">
        <w:t>Bodem Sturend (</w:t>
      </w:r>
      <w:r w:rsidRPr="3D53C714">
        <w:t>WBS</w:t>
      </w:r>
      <w:r w:rsidRPr="3D53C714" w:rsidR="51BB81BC">
        <w:t>)</w:t>
      </w:r>
      <w:r w:rsidRPr="3D53C714">
        <w:t xml:space="preserve"> vraagt dat gemeenten in het omgevingsplan en ruimtelijke plannen keuzes maken die rekening houden met </w:t>
      </w:r>
      <w:r w:rsidRPr="4EEA2E2E" w:rsidR="496F1407">
        <w:t>o.</w:t>
      </w:r>
      <w:r w:rsidRPr="6718A461" w:rsidR="496F1407">
        <w:t xml:space="preserve">a. </w:t>
      </w:r>
      <w:r w:rsidRPr="3D53C714">
        <w:t xml:space="preserve">klimaatadaptatie, waterveiligheid, verzilting, bodemdaling en waterberging. </w:t>
      </w:r>
    </w:p>
    <w:p w:rsidRPr="00B64B8F" w:rsidR="0920CB34" w:rsidP="00B64B8F" w:rsidRDefault="56D02293" w14:paraId="2FF3AE76" w14:textId="2894B3CA">
      <w:pPr>
        <w:rPr>
          <w:rFonts w:eastAsia="Aptos" w:cs="Aptos"/>
          <w:i/>
          <w:color w:val="27272E"/>
        </w:rPr>
      </w:pPr>
      <w:r w:rsidRPr="00B64B8F">
        <w:rPr>
          <w:rStyle w:val="Intensievebenadrukking"/>
        </w:rPr>
        <w:t>4D water en bodem</w:t>
      </w:r>
      <w:r w:rsidR="00B64B8F">
        <w:rPr>
          <w:rFonts w:eastAsia="Aptos" w:cs="Aptos"/>
          <w:i/>
          <w:color w:val="27272E"/>
        </w:rPr>
        <w:br/>
      </w:r>
      <w:r w:rsidRPr="00AF32EA" w:rsidR="0920CB34">
        <w:t>De Omgevingsdienst West-Holland</w:t>
      </w:r>
      <w:r w:rsidRPr="00AF32EA" w:rsidR="00CE5885">
        <w:t xml:space="preserve"> (ODWH)</w:t>
      </w:r>
      <w:r w:rsidRPr="00AF32EA" w:rsidR="0920CB34">
        <w:t xml:space="preserve"> heeft, in opdracht van de provincie Zuid-Holland en in samenwerking met andere Zuid-Hollandse omgevingsdiensten, het 4D water en bodem advies ontwikkeld. </w:t>
      </w:r>
    </w:p>
    <w:p w:rsidRPr="00AF32EA" w:rsidR="0920CB34" w:rsidP="00B64B8F" w:rsidRDefault="0920CB34" w14:paraId="277C78C8" w14:textId="76990C7E">
      <w:r w:rsidRPr="00AF32EA">
        <w:t xml:space="preserve">Met dit advies kan de omgevingsdienst de gemeenten adviseren bij nieuwe ontwikkelingen. De thema’s bodem, ondergrond, </w:t>
      </w:r>
      <w:r w:rsidRPr="00AF32EA">
        <w:rPr>
          <w:b/>
        </w:rPr>
        <w:t>klimaatadaptatie</w:t>
      </w:r>
      <w:r w:rsidRPr="00AF32EA">
        <w:t xml:space="preserve">, energie en circulaire economie worden hierin meegenomen. Binnen deze thema’s wordt er onderzocht waar de kansen en knelpunten </w:t>
      </w:r>
      <w:r w:rsidRPr="00AF32EA" w:rsidR="00A820E8">
        <w:t>binnen</w:t>
      </w:r>
      <w:r w:rsidRPr="00AF32EA">
        <w:t xml:space="preserve"> de planlocatie liggen. Afhankelijk van de behoefte van de gemeenten, kan het advies verder uitgediept worden. Er kunnen ook mogelijke oplossingen en aanpassingen meegeleverd worden en er kan verder advies op </w:t>
      </w:r>
      <w:r w:rsidRPr="00AF32EA" w:rsidR="472D9929">
        <w:t>éé</w:t>
      </w:r>
      <w:r w:rsidRPr="00AF32EA">
        <w:t>n van de specifieke thema’s worden gegeven.</w:t>
      </w:r>
    </w:p>
    <w:p w:rsidRPr="00B64B8F" w:rsidR="4531F726" w:rsidP="4531F726" w:rsidRDefault="00B64B8F" w14:paraId="77346170" w14:textId="538630A2">
      <w:pPr>
        <w:tabs>
          <w:tab w:val="left" w:pos="0"/>
          <w:tab w:val="left" w:pos="720"/>
        </w:tabs>
        <w:spacing w:after="0" w:line="276" w:lineRule="auto"/>
        <w:rPr>
          <w:rStyle w:val="Intensievebenadrukking"/>
        </w:rPr>
      </w:pPr>
      <w:r>
        <w:rPr>
          <w:rStyle w:val="Intensievebenadrukking"/>
        </w:rPr>
        <w:t xml:space="preserve">Rol </w:t>
      </w:r>
      <w:r w:rsidRPr="00B64B8F" w:rsidR="5E34C0F8">
        <w:rPr>
          <w:rStyle w:val="Intensievebenadrukking"/>
        </w:rPr>
        <w:t xml:space="preserve">ODWH </w:t>
      </w:r>
      <w:r>
        <w:rPr>
          <w:rStyle w:val="Intensievebenadrukking"/>
        </w:rPr>
        <w:t>bij Water en bodem sturend</w:t>
      </w:r>
    </w:p>
    <w:p w:rsidRPr="00AF32EA" w:rsidR="281AF3A7" w:rsidP="00B64B8F" w:rsidRDefault="5E34C0F8" w14:paraId="5A34B7F2" w14:textId="04526987">
      <w:pPr>
        <w:rPr>
          <w:highlight w:val="yellow"/>
        </w:rPr>
      </w:pPr>
      <w:r w:rsidRPr="2AC286F3">
        <w:t>Wij kunnen helpen om beleidsregels, beoordelingscriteria en afwegingskaders juridisch en technisch robuust vorm te geven.</w:t>
      </w:r>
      <w:r w:rsidRPr="5136D127">
        <w:t xml:space="preserve"> </w:t>
      </w:r>
      <w:r w:rsidRPr="00AF32EA" w:rsidR="281AF3A7">
        <w:t xml:space="preserve">Water en Bodem Sturend </w:t>
      </w:r>
      <w:r w:rsidRPr="00AF32EA" w:rsidR="00D86CA8">
        <w:t>(WBS)</w:t>
      </w:r>
      <w:r w:rsidRPr="00AF32EA" w:rsidR="281AF3A7">
        <w:t xml:space="preserve"> vraagt om diepgaande kennis van bodemgesteldheid, verontreinigingen, grondwaterstroming, ondergrondse risico’s, en de samenhang tussen deze factoren. </w:t>
      </w:r>
      <w:r w:rsidRPr="00AF32EA" w:rsidR="00A820E8">
        <w:t>ODWH</w:t>
      </w:r>
      <w:r w:rsidRPr="00AF32EA" w:rsidR="281AF3A7">
        <w:t xml:space="preserve"> he</w:t>
      </w:r>
      <w:r w:rsidRPr="00AF32EA" w:rsidR="00A820E8">
        <w:t>eft</w:t>
      </w:r>
      <w:r w:rsidRPr="00AF32EA" w:rsidR="281AF3A7">
        <w:t xml:space="preserve"> </w:t>
      </w:r>
      <w:r w:rsidRPr="32D7CC58" w:rsidR="281AF3A7">
        <w:t>d</w:t>
      </w:r>
      <w:r w:rsidRPr="32D7CC58" w:rsidR="6DEE43FE">
        <w:t>i</w:t>
      </w:r>
      <w:r w:rsidRPr="32D7CC58" w:rsidR="281AF3A7">
        <w:t>e</w:t>
      </w:r>
      <w:r w:rsidRPr="00AF32EA" w:rsidR="281AF3A7">
        <w:t xml:space="preserve"> kennis in huis </w:t>
      </w:r>
      <w:r w:rsidRPr="00AF32EA" w:rsidR="009D061F">
        <w:t>om</w:t>
      </w:r>
      <w:r w:rsidRPr="00AF32EA" w:rsidR="281AF3A7">
        <w:t xml:space="preserve"> </w:t>
      </w:r>
      <w:r w:rsidRPr="00AF32EA" w:rsidR="009D061F">
        <w:t>de</w:t>
      </w:r>
      <w:r w:rsidRPr="00AF32EA" w:rsidR="281AF3A7">
        <w:t xml:space="preserve"> risico’s </w:t>
      </w:r>
      <w:r w:rsidRPr="00AF32EA" w:rsidR="00CE5885">
        <w:t>te</w:t>
      </w:r>
      <w:r w:rsidRPr="00AF32EA" w:rsidR="281AF3A7">
        <w:t xml:space="preserve"> beoordelen, geschiktheid van locaties beoordelen voor (woning)bouw of infrastructuur en adviseren over noodzakelijke bescherming of maatregelen</w:t>
      </w:r>
      <w:r w:rsidRPr="00AF32EA" w:rsidR="00A820E8">
        <w:t>.</w:t>
      </w:r>
      <w:r w:rsidRPr="3F33FF26" w:rsidR="0CE8409F">
        <w:t xml:space="preserve"> </w:t>
      </w:r>
    </w:p>
    <w:p w:rsidRPr="00AF32EA" w:rsidR="281AF3A7" w:rsidP="00B64B8F" w:rsidRDefault="0CE8409F" w14:paraId="1E6C5657" w14:textId="563546C3">
      <w:pPr>
        <w:rPr>
          <w:color w:val="27272E"/>
        </w:rPr>
      </w:pPr>
      <w:r w:rsidRPr="3F33FF26">
        <w:t>Door vroegtijdig meekijken bij gebiedsontwikkelingen worden onhaalbare locaties sneller afgevangen, worden ontwerpkeuzes klimaatbestendiger, wordt schade en vertraging voorkomen door tijdige aandacht voor bodemkwaliteit, sanering, grondwater of archeologie; en kan de gemeente voldoen aan de zorgplicht vanuit de Omgevingswet</w:t>
      </w:r>
      <w:r w:rsidRPr="1D77AA55">
        <w:t>.</w:t>
      </w:r>
      <w:r w:rsidRPr="08118B91" w:rsidR="57AF6173">
        <w:t xml:space="preserve"> Advies inwinnen bij de ODWH helpt bij uniformiteit in de regio en het bewaken van de provinciale kaders en programma’s.</w:t>
      </w:r>
    </w:p>
    <w:p w:rsidRPr="007E2EC2" w:rsidR="469DCBE2" w:rsidP="007E2EC2" w:rsidRDefault="281AF3A7" w14:paraId="67A7DC87" w14:textId="7793B76B">
      <w:r w:rsidRPr="00AF32EA">
        <w:t xml:space="preserve">De </w:t>
      </w:r>
      <w:r w:rsidRPr="2A9E4930" w:rsidR="4DC6D085">
        <w:t>omgevingsdienst</w:t>
      </w:r>
      <w:r w:rsidRPr="00AF32EA">
        <w:t xml:space="preserve"> fungeert als externe kwaliteitsborging, inhoudelijke ondersteuning en als</w:t>
      </w:r>
      <w:r w:rsidR="00643DFD">
        <w:t xml:space="preserve"> a</w:t>
      </w:r>
      <w:r w:rsidRPr="00AF32EA">
        <w:t>dviseur voor WBS-toepassing in vergunningverlening, beleid en toezicht.</w:t>
      </w:r>
    </w:p>
    <w:p w:rsidRPr="00AF32EA" w:rsidR="00F0392E" w:rsidP="008306C5" w:rsidRDefault="004E3DD6" w14:paraId="418E56A2" w14:textId="69FD76D8">
      <w:pPr>
        <w:pStyle w:val="Kop2"/>
      </w:pPr>
      <w:bookmarkStart w:name="_Toc225426948" w:id="34"/>
      <w:r>
        <w:t>Inschatting benodigdheden</w:t>
      </w:r>
      <w:r w:rsidRPr="00AF32EA" w:rsidR="00F0392E">
        <w:t xml:space="preserve"> Gemeentelijke taken</w:t>
      </w:r>
      <w:bookmarkEnd w:id="34"/>
    </w:p>
    <w:tbl>
      <w:tblPr>
        <w:tblStyle w:val="Tabelrasterlicht"/>
        <w:tblW w:w="0" w:type="auto"/>
        <w:tblLook w:val="04A0" w:firstRow="1" w:lastRow="0" w:firstColumn="1" w:lastColumn="0" w:noHBand="0" w:noVBand="1"/>
      </w:tblPr>
      <w:tblGrid>
        <w:gridCol w:w="2426"/>
        <w:gridCol w:w="1106"/>
        <w:gridCol w:w="1475"/>
        <w:gridCol w:w="4055"/>
      </w:tblGrid>
      <w:tr w:rsidRPr="00DD7BB8" w:rsidR="00295EA2" w:rsidTr="00CD04E0" w14:paraId="621F8EDA" w14:textId="77777777">
        <w:tc>
          <w:tcPr>
            <w:tcW w:w="0" w:type="auto"/>
            <w:shd w:val="clear" w:color="auto" w:fill="F7F6D1"/>
          </w:tcPr>
          <w:p w:rsidRPr="00DD7BB8" w:rsidR="00F0392E" w:rsidP="00263E30" w:rsidRDefault="00F0392E" w14:paraId="0D662E65" w14:textId="77777777">
            <w:pPr>
              <w:jc w:val="center"/>
              <w:rPr>
                <w:b/>
                <w:color w:val="054B38"/>
                <w:sz w:val="20"/>
                <w:szCs w:val="22"/>
              </w:rPr>
            </w:pPr>
            <w:r w:rsidRPr="00DD7BB8">
              <w:rPr>
                <w:b/>
                <w:color w:val="054B38"/>
                <w:sz w:val="20"/>
                <w:szCs w:val="22"/>
              </w:rPr>
              <w:t>Taak</w:t>
            </w:r>
          </w:p>
        </w:tc>
        <w:tc>
          <w:tcPr>
            <w:tcW w:w="0" w:type="auto"/>
            <w:shd w:val="clear" w:color="auto" w:fill="F7F6D1"/>
          </w:tcPr>
          <w:p w:rsidRPr="00DD7BB8" w:rsidR="00F0392E" w:rsidP="00263E30" w:rsidRDefault="00F0392E" w14:paraId="240E9769" w14:textId="77777777">
            <w:pPr>
              <w:jc w:val="center"/>
              <w:rPr>
                <w:b/>
                <w:color w:val="054B38"/>
                <w:sz w:val="20"/>
                <w:szCs w:val="22"/>
              </w:rPr>
            </w:pPr>
            <w:r w:rsidRPr="00DD7BB8">
              <w:rPr>
                <w:b/>
                <w:color w:val="054B38"/>
                <w:sz w:val="20"/>
                <w:szCs w:val="22"/>
              </w:rPr>
              <w:t>Aard</w:t>
            </w:r>
          </w:p>
        </w:tc>
        <w:tc>
          <w:tcPr>
            <w:tcW w:w="0" w:type="auto"/>
            <w:shd w:val="clear" w:color="auto" w:fill="F7F6D1"/>
          </w:tcPr>
          <w:p w:rsidRPr="00DD7BB8" w:rsidR="00F0392E" w:rsidP="00263E30" w:rsidRDefault="004E3DD6" w14:paraId="5ED34BE4" w14:textId="2DDB6A36">
            <w:pPr>
              <w:jc w:val="center"/>
              <w:rPr>
                <w:b/>
                <w:color w:val="054B38"/>
                <w:sz w:val="20"/>
                <w:szCs w:val="22"/>
              </w:rPr>
            </w:pPr>
            <w:r w:rsidRPr="00DD7BB8">
              <w:rPr>
                <w:b/>
                <w:color w:val="054B38"/>
                <w:sz w:val="20"/>
                <w:szCs w:val="22"/>
              </w:rPr>
              <w:t>Kostenraming</w:t>
            </w:r>
          </w:p>
        </w:tc>
        <w:tc>
          <w:tcPr>
            <w:tcW w:w="0" w:type="auto"/>
            <w:shd w:val="clear" w:color="auto" w:fill="F7F6D1"/>
          </w:tcPr>
          <w:p w:rsidRPr="00DD7BB8" w:rsidR="00F0392E" w:rsidP="00263E30" w:rsidRDefault="004E3DD6" w14:paraId="6B13653C" w14:textId="7B247EFB">
            <w:pPr>
              <w:jc w:val="center"/>
              <w:rPr>
                <w:b/>
                <w:color w:val="054B38"/>
                <w:sz w:val="20"/>
                <w:szCs w:val="22"/>
              </w:rPr>
            </w:pPr>
            <w:r w:rsidRPr="00DD7BB8">
              <w:rPr>
                <w:b/>
                <w:color w:val="054B38"/>
                <w:sz w:val="20"/>
                <w:szCs w:val="22"/>
              </w:rPr>
              <w:t>Onderbouwing</w:t>
            </w:r>
          </w:p>
        </w:tc>
      </w:tr>
      <w:tr w:rsidRPr="00DD7BB8" w:rsidR="00295EA2" w:rsidTr="00CD04E0" w14:paraId="01A55BAA" w14:textId="77777777">
        <w:tc>
          <w:tcPr>
            <w:tcW w:w="0" w:type="auto"/>
          </w:tcPr>
          <w:p w:rsidRPr="00DD7BB8" w:rsidR="00F0392E" w:rsidRDefault="00F0392E" w14:paraId="6FB83C4D" w14:textId="3204E4BA">
            <w:pPr>
              <w:rPr>
                <w:sz w:val="20"/>
                <w:szCs w:val="22"/>
              </w:rPr>
            </w:pPr>
            <w:r w:rsidRPr="00DD7BB8">
              <w:rPr>
                <w:sz w:val="20"/>
                <w:szCs w:val="22"/>
              </w:rPr>
              <w:t>Soortenmanagementplan</w:t>
            </w:r>
          </w:p>
        </w:tc>
        <w:tc>
          <w:tcPr>
            <w:tcW w:w="0" w:type="auto"/>
          </w:tcPr>
          <w:p w:rsidRPr="00DD7BB8" w:rsidR="00F0392E" w:rsidRDefault="00BA1811" w14:paraId="09EE4086" w14:textId="04265F66">
            <w:pPr>
              <w:rPr>
                <w:sz w:val="20"/>
                <w:szCs w:val="22"/>
              </w:rPr>
            </w:pPr>
            <w:r>
              <w:rPr>
                <w:sz w:val="20"/>
                <w:szCs w:val="22"/>
              </w:rPr>
              <w:t>Wetgeving</w:t>
            </w:r>
          </w:p>
        </w:tc>
        <w:tc>
          <w:tcPr>
            <w:tcW w:w="0" w:type="auto"/>
          </w:tcPr>
          <w:p w:rsidRPr="00DD7BB8" w:rsidR="00F0392E" w:rsidP="00C03781" w:rsidRDefault="00F0392E" w14:paraId="142E138C" w14:textId="7CA2B071">
            <w:pPr>
              <w:jc w:val="center"/>
              <w:rPr>
                <w:sz w:val="20"/>
                <w:szCs w:val="22"/>
              </w:rPr>
            </w:pPr>
            <w:r w:rsidRPr="00DD7BB8">
              <w:rPr>
                <w:sz w:val="20"/>
                <w:szCs w:val="22"/>
              </w:rPr>
              <w:t>2 fte</w:t>
            </w:r>
          </w:p>
        </w:tc>
        <w:tc>
          <w:tcPr>
            <w:tcW w:w="0" w:type="auto"/>
          </w:tcPr>
          <w:p w:rsidRPr="00CD04E0" w:rsidR="006777FA" w:rsidP="006777FA" w:rsidRDefault="00CD04E0" w14:paraId="2B86A860" w14:textId="4439923C">
            <w:pPr>
              <w:rPr>
                <w:rFonts w:eastAsia="Calibri" w:cs="Calibri"/>
                <w:sz w:val="20"/>
                <w:szCs w:val="22"/>
              </w:rPr>
            </w:pPr>
            <w:r w:rsidRPr="00CD04E0">
              <w:rPr>
                <w:rFonts w:eastAsia="Calibri" w:cs="Calibri"/>
                <w:sz w:val="20"/>
                <w:szCs w:val="22"/>
              </w:rPr>
              <w:t>De inschatting is afhankelijk van de keuzes van gemeenten en de omvang van het SMP</w:t>
            </w:r>
            <w:r w:rsidR="00EB7601">
              <w:rPr>
                <w:rFonts w:eastAsia="Calibri" w:cs="Calibri"/>
                <w:sz w:val="20"/>
                <w:szCs w:val="22"/>
              </w:rPr>
              <w:t>.</w:t>
            </w:r>
          </w:p>
          <w:p w:rsidRPr="00DD7BB8" w:rsidR="00F0392E" w:rsidRDefault="00F0392E" w14:paraId="46B0A48C" w14:textId="51A5E65F">
            <w:pPr>
              <w:rPr>
                <w:sz w:val="20"/>
                <w:szCs w:val="22"/>
              </w:rPr>
            </w:pPr>
          </w:p>
        </w:tc>
      </w:tr>
      <w:tr w:rsidRPr="00DD7BB8" w:rsidR="00295EA2" w:rsidTr="00CD04E0" w14:paraId="2B9F2646" w14:textId="77777777">
        <w:tc>
          <w:tcPr>
            <w:tcW w:w="0" w:type="auto"/>
          </w:tcPr>
          <w:p w:rsidRPr="00DD7BB8" w:rsidR="00F0392E" w:rsidRDefault="00F0392E" w14:paraId="3FBA4334" w14:textId="1D20FBA7">
            <w:pPr>
              <w:rPr>
                <w:sz w:val="20"/>
                <w:szCs w:val="22"/>
              </w:rPr>
            </w:pPr>
            <w:r w:rsidRPr="00DD7BB8">
              <w:rPr>
                <w:sz w:val="20"/>
                <w:szCs w:val="22"/>
              </w:rPr>
              <w:t>Klimaatadaptatie</w:t>
            </w:r>
          </w:p>
        </w:tc>
        <w:tc>
          <w:tcPr>
            <w:tcW w:w="0" w:type="auto"/>
          </w:tcPr>
          <w:p w:rsidRPr="00DD7BB8" w:rsidR="00F0392E" w:rsidRDefault="00F0392E" w14:paraId="67B0EF71" w14:textId="77777777">
            <w:pPr>
              <w:rPr>
                <w:sz w:val="20"/>
                <w:szCs w:val="22"/>
              </w:rPr>
            </w:pPr>
          </w:p>
        </w:tc>
        <w:tc>
          <w:tcPr>
            <w:tcW w:w="0" w:type="auto"/>
          </w:tcPr>
          <w:p w:rsidRPr="00DD7BB8" w:rsidR="00F0392E" w:rsidP="00C03781" w:rsidRDefault="00C03781" w14:paraId="09DEA748" w14:textId="620B0703">
            <w:pPr>
              <w:jc w:val="center"/>
              <w:rPr>
                <w:sz w:val="20"/>
                <w:szCs w:val="22"/>
              </w:rPr>
            </w:pPr>
            <w:proofErr w:type="spellStart"/>
            <w:proofErr w:type="gramStart"/>
            <w:r>
              <w:rPr>
                <w:sz w:val="20"/>
                <w:szCs w:val="22"/>
              </w:rPr>
              <w:t>pm</w:t>
            </w:r>
            <w:proofErr w:type="spellEnd"/>
            <w:proofErr w:type="gramEnd"/>
          </w:p>
        </w:tc>
        <w:tc>
          <w:tcPr>
            <w:tcW w:w="0" w:type="auto"/>
          </w:tcPr>
          <w:p w:rsidRPr="00DD7BB8" w:rsidR="00F0392E" w:rsidRDefault="00D62ABE" w14:paraId="3DC437D8" w14:textId="6FABD2CC">
            <w:pPr>
              <w:rPr>
                <w:sz w:val="20"/>
                <w:szCs w:val="22"/>
              </w:rPr>
            </w:pPr>
            <w:r w:rsidRPr="00DD7BB8">
              <w:rPr>
                <w:sz w:val="20"/>
                <w:szCs w:val="22"/>
              </w:rPr>
              <w:t>Vraag gestuurd</w:t>
            </w:r>
            <w:r w:rsidR="00EB7601">
              <w:rPr>
                <w:sz w:val="20"/>
                <w:szCs w:val="22"/>
              </w:rPr>
              <w:t>.</w:t>
            </w:r>
          </w:p>
        </w:tc>
      </w:tr>
      <w:tr w:rsidRPr="00DD7BB8" w:rsidR="00854674" w:rsidTr="00CD04E0" w14:paraId="42FF9923" w14:textId="77777777">
        <w:trPr>
          <w:trHeight w:val="300"/>
        </w:trPr>
        <w:tc>
          <w:tcPr>
            <w:tcW w:w="0" w:type="auto"/>
            <w:gridSpan w:val="2"/>
            <w:shd w:val="clear" w:color="auto" w:fill="F7F6D1"/>
          </w:tcPr>
          <w:p w:rsidRPr="00DD7BB8" w:rsidR="007E2EC2" w:rsidRDefault="007E2EC2" w14:paraId="138C05E0" w14:textId="77777777">
            <w:pPr>
              <w:rPr>
                <w:b/>
                <w:bCs/>
                <w:color w:val="054B38"/>
                <w:sz w:val="20"/>
                <w:szCs w:val="22"/>
              </w:rPr>
            </w:pPr>
            <w:r w:rsidRPr="00DD7BB8">
              <w:rPr>
                <w:b/>
                <w:bCs/>
                <w:color w:val="054B38"/>
                <w:sz w:val="20"/>
                <w:szCs w:val="22"/>
              </w:rPr>
              <w:t>Totaal</w:t>
            </w:r>
          </w:p>
        </w:tc>
        <w:tc>
          <w:tcPr>
            <w:tcW w:w="0" w:type="auto"/>
            <w:gridSpan w:val="2"/>
            <w:shd w:val="clear" w:color="auto" w:fill="F7F6D1"/>
          </w:tcPr>
          <w:p w:rsidRPr="00DD7BB8" w:rsidR="007E2EC2" w:rsidRDefault="00C03781" w14:paraId="509D70DC" w14:textId="16DAEC4B">
            <w:pPr>
              <w:rPr>
                <w:b/>
                <w:bCs/>
                <w:color w:val="054B38"/>
                <w:sz w:val="20"/>
                <w:szCs w:val="22"/>
              </w:rPr>
            </w:pPr>
            <w:r>
              <w:rPr>
                <w:b/>
                <w:bCs/>
                <w:color w:val="054B38"/>
                <w:sz w:val="20"/>
                <w:szCs w:val="22"/>
              </w:rPr>
              <w:t xml:space="preserve">          </w:t>
            </w:r>
            <w:r w:rsidRPr="00DD7BB8" w:rsidR="007E2EC2">
              <w:rPr>
                <w:b/>
                <w:bCs/>
                <w:color w:val="054B38"/>
                <w:sz w:val="20"/>
                <w:szCs w:val="22"/>
              </w:rPr>
              <w:t>2 fte</w:t>
            </w:r>
          </w:p>
        </w:tc>
      </w:tr>
    </w:tbl>
    <w:p w:rsidRPr="004A7E0A" w:rsidR="00B46289" w:rsidP="00876F65" w:rsidRDefault="67C9BCA5" w14:paraId="477F7D80" w14:textId="46E5B3E7">
      <w:pPr>
        <w:pStyle w:val="Kop1"/>
      </w:pPr>
      <w:bookmarkStart w:name="_Toc225426949" w:id="35"/>
      <w:r w:rsidRPr="2DABA72A">
        <w:t xml:space="preserve">Versterking Vergunningverlening, Toezicht en </w:t>
      </w:r>
      <w:r w:rsidRPr="7E4CD423">
        <w:t>Handhaving</w:t>
      </w:r>
      <w:bookmarkEnd w:id="35"/>
    </w:p>
    <w:p w:rsidRPr="004A7E0A" w:rsidR="001964C9" w:rsidP="008306C5" w:rsidRDefault="001964C9" w14:paraId="7EAB0269" w14:textId="48F9831A">
      <w:pPr>
        <w:pStyle w:val="Kop2"/>
        <w:rPr>
          <w:rFonts w:asciiTheme="minorHAnsi" w:hAnsiTheme="minorHAnsi"/>
        </w:rPr>
      </w:pPr>
      <w:bookmarkStart w:name="_Toc225426950" w:id="36"/>
      <w:r w:rsidRPr="76AB70E4">
        <w:rPr>
          <w:rFonts w:asciiTheme="minorHAnsi" w:hAnsiTheme="minorHAnsi"/>
        </w:rPr>
        <w:t>I</w:t>
      </w:r>
      <w:r w:rsidRPr="76AB70E4" w:rsidR="00673E58">
        <w:rPr>
          <w:rFonts w:asciiTheme="minorHAnsi" w:hAnsiTheme="minorHAnsi"/>
        </w:rPr>
        <w:t>nterbestuurlijk programma</w:t>
      </w:r>
      <w:r w:rsidRPr="76AB70E4">
        <w:rPr>
          <w:rFonts w:asciiTheme="minorHAnsi" w:hAnsiTheme="minorHAnsi"/>
        </w:rPr>
        <w:t xml:space="preserve"> VTH</w:t>
      </w:r>
      <w:bookmarkEnd w:id="36"/>
    </w:p>
    <w:p w:rsidRPr="0098083D" w:rsidR="00F8260E" w:rsidP="00AD31E1" w:rsidRDefault="5ADA2384" w14:paraId="454680FC" w14:textId="0700964D">
      <w:r w:rsidRPr="0098083D">
        <w:rPr>
          <w:rFonts w:eastAsia="Calibri" w:cs="Calibri"/>
        </w:rPr>
        <w:t xml:space="preserve">Programmaplan Versterking VTH-stelsel: </w:t>
      </w:r>
      <w:hyperlink r:id="rId42">
        <w:r w:rsidRPr="0098083D" w:rsidR="08F4A804">
          <w:rPr>
            <w:rStyle w:val="Hyperlink"/>
            <w:rFonts w:eastAsia="Calibri" w:cs="Calibri"/>
          </w:rPr>
          <w:t>https://open.overheid.nl/documenten/dpc-7fab84c7793dac05ee904e45f60cfa2efd94644f/pdf</w:t>
        </w:r>
      </w:hyperlink>
      <w:r w:rsidRPr="0098083D" w:rsidR="08F4A804">
        <w:t xml:space="preserve"> </w:t>
      </w:r>
    </w:p>
    <w:p w:rsidRPr="002A2F99" w:rsidR="009167E9" w:rsidP="00AD31E1" w:rsidRDefault="634CE1D7" w14:paraId="2BEE6D7F" w14:textId="7A39EC4E">
      <w:r w:rsidRPr="002A2F99">
        <w:t xml:space="preserve">Eindproducten IBP VTH: </w:t>
      </w:r>
      <w:hyperlink r:id="rId43">
        <w:r w:rsidRPr="002A2F99" w:rsidR="465041FC">
          <w:rPr>
            <w:rStyle w:val="Hyperlink"/>
          </w:rPr>
          <w:t>https://www.omgevingsdienst.nl/programmas/interbestuurlijk-programma-versterking-vth-ibp-vth/eindproducten-ibp-vth/</w:t>
        </w:r>
      </w:hyperlink>
      <w:r w:rsidRPr="002A2F99" w:rsidR="465041FC">
        <w:t xml:space="preserve"> </w:t>
      </w:r>
    </w:p>
    <w:p w:rsidRPr="004A7E0A" w:rsidR="00536A6C" w:rsidP="00AD31E1" w:rsidRDefault="00536A6C" w14:paraId="29818AEC" w14:textId="38BE5DF5">
      <w:r w:rsidRPr="004A7E0A">
        <w:t xml:space="preserve">Het Interbestuurlijk Programma VTH (IBP-VTH) is in 2022 gestart met als doel het versterken van het stelsel voor Vergunningverlening, Toezicht en Handhaving (VTH). In september 2024 zijn de eindproducten opgeleverd en aangeboden aan het Bestuurlijk </w:t>
      </w:r>
      <w:proofErr w:type="spellStart"/>
      <w:r w:rsidRPr="004A7E0A">
        <w:t>Omgevings</w:t>
      </w:r>
      <w:proofErr w:type="spellEnd"/>
      <w:r w:rsidR="00FC50F6">
        <w:t xml:space="preserve"> </w:t>
      </w:r>
      <w:r w:rsidRPr="004A7E0A">
        <w:t xml:space="preserve">Beraad (Bob). </w:t>
      </w:r>
    </w:p>
    <w:p w:rsidRPr="00AD31E1" w:rsidR="00536A6C" w:rsidP="00AD31E1" w:rsidRDefault="6FDF8FF8" w14:paraId="0DC2E760" w14:textId="70191FAE">
      <w:r>
        <w:t xml:space="preserve">Het </w:t>
      </w:r>
      <w:r w:rsidR="0116558E">
        <w:t>B</w:t>
      </w:r>
      <w:r w:rsidR="7D504DD7">
        <w:t>ob</w:t>
      </w:r>
      <w:r>
        <w:t xml:space="preserve"> bestaat uit vertegenwoordigers van IPO, VNG, UvW, de ministeries van IenW, JenV en SZW, en het Openbaar Ministerie. De eindproducten van het IBP-VTH zijn door het Bob vastgesteld. </w:t>
      </w:r>
    </w:p>
    <w:p w:rsidR="00536A6C" w:rsidP="00AD31E1" w:rsidRDefault="00536A6C" w14:paraId="3777CA38" w14:textId="77777777">
      <w:r w:rsidRPr="004A7E0A">
        <w:t xml:space="preserve">Vervolgens zijn de bestuurlijke koepelorganisaties VNG en IPO, evenals het Rijk, aangewezen als ‘eigenaar’ van specifieke producten. Voorbeelden hiervan zijn: </w:t>
      </w:r>
    </w:p>
    <w:p w:rsidR="00536A6C" w:rsidP="008306C5" w:rsidRDefault="00536A6C" w14:paraId="55388915" w14:textId="77777777">
      <w:pPr>
        <w:pStyle w:val="Lijstalinea"/>
        <w:numPr>
          <w:ilvl w:val="0"/>
          <w:numId w:val="4"/>
        </w:numPr>
      </w:pPr>
      <w:r w:rsidRPr="004A7E0A">
        <w:t>VNG: verantwoordelijk voor de implementatie van de kwaliteitscriteria 3.0</w:t>
      </w:r>
    </w:p>
    <w:p w:rsidRPr="004A7E0A" w:rsidR="00536A6C" w:rsidP="008306C5" w:rsidRDefault="00536A6C" w14:paraId="2DFD8745" w14:textId="523F399F">
      <w:pPr>
        <w:pStyle w:val="Lijstalinea"/>
        <w:numPr>
          <w:ilvl w:val="0"/>
          <w:numId w:val="4"/>
        </w:numPr>
      </w:pPr>
      <w:r w:rsidRPr="004A7E0A">
        <w:t>IPO: verantwoordelijk voor de Handreiking Regionale Beleidscyclus (RBC).</w:t>
      </w:r>
    </w:p>
    <w:p w:rsidRPr="004A7E0A" w:rsidR="00366ADA" w:rsidP="00AD31E1" w:rsidRDefault="00536A6C" w14:paraId="01424226" w14:textId="795D197A">
      <w:pPr>
        <w:rPr>
          <w:highlight w:val="yellow"/>
        </w:rPr>
      </w:pPr>
      <w:r w:rsidRPr="004A7E0A">
        <w:t xml:space="preserve">De verdeling van verantwoordelijkheden en afspraken is vastgelegd in de Samenwerkingsafspraken Versterking VTH-stelsel (Staatscourant 2025, nr. 5488) (zie bijlage 1 van deze publicatie via </w:t>
      </w:r>
      <w:hyperlink r:id="rId44">
        <w:r w:rsidRPr="004A7E0A" w:rsidR="00366ADA">
          <w:rPr>
            <w:rStyle w:val="Hyperlink"/>
            <w:rFonts w:eastAsia="Calibri" w:cs="Calibri"/>
          </w:rPr>
          <w:t>https://www.officielebekendmakingen.nl</w:t>
        </w:r>
      </w:hyperlink>
      <w:r>
        <w:t>).</w:t>
      </w:r>
    </w:p>
    <w:p w:rsidRPr="004A7E0A" w:rsidR="002B3CDC" w:rsidP="00AD31E1" w:rsidRDefault="00366ADA" w14:paraId="1405B109" w14:textId="5EDFB203">
      <w:r w:rsidRPr="004A7E0A">
        <w:t xml:space="preserve">De omgevingsdiensten moeten </w:t>
      </w:r>
      <w:r w:rsidRPr="004A7E0A" w:rsidR="0067130A">
        <w:t>in opdracht van het Bob</w:t>
      </w:r>
      <w:r w:rsidRPr="004A7E0A" w:rsidR="00F86FA2">
        <w:t>/</w:t>
      </w:r>
      <w:r w:rsidRPr="004A7E0A" w:rsidR="0067130A">
        <w:t xml:space="preserve">VNG/IPO/Ministerie uitvoering geven aan de </w:t>
      </w:r>
      <w:r w:rsidRPr="004A7E0A" w:rsidR="002B3CDC">
        <w:t>uitvoering en realisatie van de producten.</w:t>
      </w:r>
    </w:p>
    <w:p w:rsidRPr="004A7E0A" w:rsidR="007D0DDE" w:rsidP="00A12554" w:rsidRDefault="00F86FA2" w14:paraId="37D14F3F" w14:textId="5A71513D">
      <w:pPr>
        <w:rPr>
          <w:rFonts w:eastAsia="Calibri" w:cs="Calibri"/>
        </w:rPr>
      </w:pPr>
      <w:r>
        <w:t>Financieel bestaat dit uit</w:t>
      </w:r>
      <w:r w:rsidR="003B073D">
        <w:t xml:space="preserve"> een veelvoud </w:t>
      </w:r>
      <w:r>
        <w:t>van</w:t>
      </w:r>
      <w:r w:rsidR="003B073D">
        <w:t xml:space="preserve"> projecten en producten. </w:t>
      </w:r>
      <w:r w:rsidR="00A12554">
        <w:t>Hieronder</w:t>
      </w:r>
      <w:r>
        <w:t xml:space="preserve"> </w:t>
      </w:r>
      <w:r w:rsidR="00674AD7">
        <w:t>is</w:t>
      </w:r>
      <w:r w:rsidR="003B073D">
        <w:t xml:space="preserve"> </w:t>
      </w:r>
      <w:r w:rsidRPr="004A7E0A" w:rsidR="003B073D">
        <w:t>een toelichting gegeven op de belangrijkste producten</w:t>
      </w:r>
      <w:r w:rsidR="00A12554">
        <w:t xml:space="preserve"> die volgen uit de IPB VTH</w:t>
      </w:r>
      <w:r w:rsidR="765BE45D">
        <w:t>:</w:t>
      </w:r>
    </w:p>
    <w:p w:rsidRPr="00E02705" w:rsidR="007006C5" w:rsidP="00E02705" w:rsidRDefault="001964C9" w14:paraId="739F331A" w14:textId="6D96BC12">
      <w:pPr>
        <w:rPr>
          <w:i/>
          <w:iCs/>
          <w:color w:val="0F4761" w:themeColor="accent1" w:themeShade="BF"/>
          <w:sz w:val="28"/>
          <w:szCs w:val="32"/>
        </w:rPr>
      </w:pPr>
      <w:r w:rsidRPr="00E02705">
        <w:rPr>
          <w:rStyle w:val="Intensievebenadrukking"/>
          <w:szCs w:val="32"/>
        </w:rPr>
        <w:t>Kennis</w:t>
      </w:r>
      <w:r w:rsidRPr="00E02705" w:rsidR="00044A82">
        <w:rPr>
          <w:rStyle w:val="Intensievebenadrukking"/>
          <w:szCs w:val="32"/>
        </w:rPr>
        <w:t xml:space="preserve"> </w:t>
      </w:r>
      <w:r w:rsidRPr="00E02705">
        <w:rPr>
          <w:rStyle w:val="Intensievebenadrukking"/>
          <w:szCs w:val="32"/>
        </w:rPr>
        <w:t>Infra</w:t>
      </w:r>
      <w:r w:rsidRPr="00E02705" w:rsidR="00044A82">
        <w:rPr>
          <w:rStyle w:val="Intensievebenadrukking"/>
          <w:szCs w:val="32"/>
        </w:rPr>
        <w:t xml:space="preserve"> </w:t>
      </w:r>
      <w:r w:rsidRPr="00E02705">
        <w:rPr>
          <w:rStyle w:val="Intensievebenadrukking"/>
          <w:szCs w:val="32"/>
        </w:rPr>
        <w:t>Structuur</w:t>
      </w:r>
      <w:r w:rsidR="00E02705">
        <w:rPr>
          <w:rStyle w:val="Intensievebenadrukking"/>
          <w:szCs w:val="32"/>
        </w:rPr>
        <w:br/>
      </w:r>
      <w:r w:rsidR="00E02705">
        <w:t xml:space="preserve">Bron: </w:t>
      </w:r>
      <w:hyperlink w:history="1" r:id="rId45">
        <w:r w:rsidRPr="009E4A9E" w:rsidR="00E02705">
          <w:rPr>
            <w:rStyle w:val="Hyperlink"/>
          </w:rPr>
          <w:t>https://open.overheid.nl/documenten/ronl-092200ce05b0412d186ff9eda66a9219c01030c7/pdf</w:t>
        </w:r>
      </w:hyperlink>
      <w:r w:rsidRPr="4BA475E4" w:rsidR="160EE520">
        <w:t xml:space="preserve"> </w:t>
      </w:r>
      <w:r w:rsidR="007006C5">
        <w:br/>
      </w:r>
      <w:hyperlink r:id="rId46">
        <w:r w:rsidRPr="4BA475E4" w:rsidR="5013AF20">
          <w:rPr>
            <w:rStyle w:val="Hyperlink"/>
          </w:rPr>
          <w:t>https://www.omgevingsdienst.nl/wp-content/uploads/2025/04/Eindadvies_Kennis-hebben-is-macht-Kennis-delen-is-kracht_KIS.pdf</w:t>
        </w:r>
      </w:hyperlink>
      <w:r w:rsidRPr="4BA475E4" w:rsidR="5013AF20">
        <w:t xml:space="preserve"> </w:t>
      </w:r>
    </w:p>
    <w:p w:rsidRPr="00044A82" w:rsidR="00BA6AE2" w:rsidP="00044A82" w:rsidRDefault="00BA6AE2" w14:paraId="1B7CBB9E" w14:textId="7F978A3D">
      <w:r w:rsidRPr="4BA475E4">
        <w:t>In 2025 is landelijk gestart met het opzetten van de Kennis</w:t>
      </w:r>
      <w:r w:rsidRPr="4BA475E4" w:rsidR="00EC1775">
        <w:t xml:space="preserve"> </w:t>
      </w:r>
      <w:r w:rsidRPr="4BA475E4">
        <w:t>Infra</w:t>
      </w:r>
      <w:r w:rsidRPr="4BA475E4" w:rsidR="00EC1775">
        <w:t xml:space="preserve"> </w:t>
      </w:r>
      <w:r w:rsidRPr="4BA475E4">
        <w:t>Structuur (KIS), een initiatief dat voortkomt uit het Interbestuurlijke Programma VTH. Het doel van KIS is om kennisdeling en samenwerking tussen omgevingsdiensten op het gebied van vergunningverlening, toezicht en handhaving (VTH) structureel te versterken. De landelijke opzet volgt de zogenoemde 1-6-28 structuur: één landelijk niveau, zes landsdelen en 28 omgevingsdiensten. Vanaf 2026 zal dit aantal waarschijnlijk dalen naar 25 of minder. Binnen deze structuur heeft iedere omgevingsdienst de verplichting om een kennismakelaar aan te wijzen.</w:t>
      </w:r>
    </w:p>
    <w:p w:rsidRPr="004A7E0A" w:rsidR="00BA6AE2" w:rsidP="00044A82" w:rsidRDefault="31590FA3" w14:paraId="7ABC77CD" w14:textId="1DE3C7A8">
      <w:r>
        <w:t xml:space="preserve">De kennismakelaar fungeert onder andere als intermediair voor actuele vraagstukken en zorgt ervoor dat deze binnen de dienst worden opgepakt. Daarnaast neemt de kennismakelaar deel aan het overleg binnen het landsdeel, dat eens per acht weken plaatsvindt. Binnen ons landsdeel rouleert de rol van vooruitgeschoven kennismakelaar (vertegenwoordiger landsdeel); ODWH zal deze taak vervullen van april 2027 tot oktober 2027. </w:t>
      </w:r>
    </w:p>
    <w:p w:rsidRPr="004A7E0A" w:rsidR="00BA6AE2" w:rsidP="00044A82" w:rsidRDefault="00BA6AE2" w14:paraId="49AB4F68" w14:textId="7ECBE73E">
      <w:r w:rsidRPr="4BA475E4">
        <w:t xml:space="preserve">Naast de kennismakelaar kent KIS twee andere belangrijke rollen: de VTH-expert en de kennisvertegenwoordiger. Voor elk van de zeven prioritaire thema’s moet iedere dienst minimaal één VTH-expert aanwijzen. Deze experts volgen ontwikkelingen binnen hun thema, dragen bij aan kennisopbouw en nemen deel aan periodiek overleg binnen het landsdeel. </w:t>
      </w:r>
    </w:p>
    <w:p w:rsidRPr="00044A82" w:rsidR="00BA6AE2" w:rsidP="00044A82" w:rsidRDefault="31590FA3" w14:paraId="1CB51DDF" w14:textId="7E055703">
      <w:r>
        <w:t xml:space="preserve">De kennisvertegenwoordigers hebben een zwaardere taak. Zij vertegenwoordigen het landsdeel op landelijk niveau en nemen deel aan overleg met andere kennisvertegenwoordigers. </w:t>
      </w:r>
    </w:p>
    <w:p w:rsidRPr="002524C7" w:rsidR="001964C9" w:rsidP="00EF7261" w:rsidRDefault="00BA6AE2" w14:paraId="32C504A5" w14:textId="090DE404">
      <w:r w:rsidRPr="4BA475E4">
        <w:t>Binnen KIS zijn zeven thema’s aangewezen: Zeer Zorgwekkende Stoffen, Circulaire Economie, Bodem en Ondergrond, Waterkwaliteit, Energietransitie, Data en Informatie en Actuele Vraagstukken. Voor het laatste thema wordt geen aparte VTH-expert aangewezen; deze taak ligt bij de kennismakelaar.</w:t>
      </w:r>
    </w:p>
    <w:p w:rsidRPr="00E02705" w:rsidR="00594C85" w:rsidP="0E4AB743" w:rsidRDefault="00E310D6" w14:paraId="0AEDD0C0" w14:textId="4A128226">
      <w:r w:rsidRPr="00E02705">
        <w:rPr>
          <w:rStyle w:val="Intensievebenadrukking"/>
          <w:szCs w:val="32"/>
        </w:rPr>
        <w:t>Regionale Beleidscyclus</w:t>
      </w:r>
      <w:r w:rsidR="00E02705">
        <w:br/>
      </w:r>
      <w:r w:rsidR="33FCF0E7">
        <w:t>Handreiking RBC 1.0</w:t>
      </w:r>
      <w:r w:rsidR="00EA49A0">
        <w:t>:</w:t>
      </w:r>
      <w:r w:rsidR="33FCF0E7">
        <w:t xml:space="preserve"> </w:t>
      </w:r>
      <w:hyperlink r:id="rId47">
        <w:r w:rsidRPr="00EA49A0" w:rsidR="28580D95">
          <w:rPr>
            <w:rStyle w:val="Hyperlink"/>
            <w:rFonts w:ascii="Aptos" w:hAnsi="Aptos" w:eastAsia="Aptos" w:cs="Aptos"/>
          </w:rPr>
          <w:t>https://www.omgevingsdienst.nl/wp-content/uploads/2024/10/24407522_IenW_IBP_Handreiking_beleidcyclus_VTH_RBC_327126_V4-gecomprimeerd-small.pdf</w:t>
        </w:r>
      </w:hyperlink>
      <w:r w:rsidRPr="00EA49A0" w:rsidR="28580D95">
        <w:rPr>
          <w:rFonts w:ascii="Aptos" w:hAnsi="Aptos" w:eastAsia="Aptos" w:cs="Aptos"/>
        </w:rPr>
        <w:t xml:space="preserve"> </w:t>
      </w:r>
    </w:p>
    <w:p w:rsidRPr="004A7E0A" w:rsidR="00D50C28" w:rsidP="00D50C28" w:rsidRDefault="00D50C28" w14:paraId="02044A04" w14:textId="06C5F9B5">
      <w:pPr>
        <w:spacing w:line="240" w:lineRule="auto"/>
        <w:rPr>
          <w:rFonts w:eastAsia="Calibri" w:cs="Calibri"/>
        </w:rPr>
      </w:pPr>
      <w:r w:rsidRPr="4BA475E4">
        <w:rPr>
          <w:rFonts w:eastAsia="Calibri" w:cs="Calibri"/>
        </w:rPr>
        <w:t xml:space="preserve">Het IPO is eigenaar van het IBP-VTH-product </w:t>
      </w:r>
      <w:r w:rsidRPr="09861B23" w:rsidR="2AB5371E">
        <w:rPr>
          <w:rFonts w:eastAsia="Calibri" w:cs="Calibri"/>
        </w:rPr>
        <w:t>Ha</w:t>
      </w:r>
      <w:r w:rsidRPr="09861B23" w:rsidR="19341833">
        <w:rPr>
          <w:rFonts w:eastAsia="Calibri" w:cs="Calibri"/>
        </w:rPr>
        <w:t>n</w:t>
      </w:r>
      <w:r w:rsidRPr="09861B23" w:rsidR="2AB5371E">
        <w:rPr>
          <w:rFonts w:eastAsia="Calibri" w:cs="Calibri"/>
        </w:rPr>
        <w:t>dreiking</w:t>
      </w:r>
      <w:r w:rsidRPr="36903261" w:rsidR="2AB5371E">
        <w:rPr>
          <w:rFonts w:eastAsia="Calibri" w:cs="Calibri"/>
        </w:rPr>
        <w:t xml:space="preserve"> </w:t>
      </w:r>
      <w:r w:rsidRPr="36903261">
        <w:rPr>
          <w:rFonts w:eastAsia="Calibri" w:cs="Calibri"/>
        </w:rPr>
        <w:t>Regionale</w:t>
      </w:r>
      <w:r w:rsidRPr="4BA475E4">
        <w:rPr>
          <w:rFonts w:eastAsia="Calibri" w:cs="Calibri"/>
        </w:rPr>
        <w:t xml:space="preserve"> Beleidscyclus (</w:t>
      </w:r>
      <w:r w:rsidRPr="4BA475E4" w:rsidR="561C6F32">
        <w:rPr>
          <w:rFonts w:eastAsia="Calibri" w:cs="Calibri"/>
        </w:rPr>
        <w:t xml:space="preserve">Handreiking </w:t>
      </w:r>
      <w:r w:rsidRPr="4BA475E4" w:rsidR="5080A19A">
        <w:rPr>
          <w:rFonts w:eastAsia="Calibri" w:cs="Calibri"/>
        </w:rPr>
        <w:t>RBC).</w:t>
      </w:r>
      <w:r w:rsidRPr="4BA475E4">
        <w:rPr>
          <w:rFonts w:eastAsia="Calibri" w:cs="Calibri"/>
        </w:rPr>
        <w:t xml:space="preserve"> Deze handreiking scherpt verschillende onderdelen van de beleidscyclus aan, zoals het opstellen van een integrale regionale omgevingsanalyse en risicoanalyse. Ook samenwerking met (keten)partners en het toepassen van ‘</w:t>
      </w:r>
      <w:proofErr w:type="spellStart"/>
      <w:r w:rsidRPr="4BA475E4">
        <w:rPr>
          <w:rFonts w:eastAsia="Calibri" w:cs="Calibri"/>
        </w:rPr>
        <w:t>outcomegericht</w:t>
      </w:r>
      <w:proofErr w:type="spellEnd"/>
      <w:r w:rsidRPr="4BA475E4">
        <w:rPr>
          <w:rFonts w:eastAsia="Calibri" w:cs="Calibri"/>
        </w:rPr>
        <w:t xml:space="preserve"> werken’ krijgen nadrukkelijk aandacht.</w:t>
      </w:r>
      <w:r w:rsidRPr="699816DF" w:rsidR="315170FF">
        <w:rPr>
          <w:rFonts w:eastAsia="Calibri" w:cs="Calibri"/>
        </w:rPr>
        <w:t xml:space="preserve"> </w:t>
      </w:r>
      <w:r w:rsidRPr="117C74AE" w:rsidR="2276AE69">
        <w:rPr>
          <w:rFonts w:eastAsia="Calibri" w:cs="Calibri"/>
        </w:rPr>
        <w:t xml:space="preserve">Het is van belang dat </w:t>
      </w:r>
      <w:r w:rsidRPr="117C74AE" w:rsidR="0B867720">
        <w:rPr>
          <w:rFonts w:eastAsia="Calibri" w:cs="Calibri"/>
        </w:rPr>
        <w:t xml:space="preserve">met de huidige doorontwikkeling </w:t>
      </w:r>
      <w:r w:rsidRPr="09861B23" w:rsidR="0B867720">
        <w:rPr>
          <w:rFonts w:eastAsia="Calibri" w:cs="Calibri"/>
        </w:rPr>
        <w:t>binne</w:t>
      </w:r>
      <w:r w:rsidRPr="09861B23" w:rsidR="0D2C46B1">
        <w:rPr>
          <w:rFonts w:eastAsia="Calibri" w:cs="Calibri"/>
        </w:rPr>
        <w:t>n</w:t>
      </w:r>
      <w:r w:rsidRPr="117C74AE" w:rsidR="0B867720">
        <w:rPr>
          <w:rFonts w:eastAsia="Calibri" w:cs="Calibri"/>
        </w:rPr>
        <w:t xml:space="preserve"> het VTH-</w:t>
      </w:r>
      <w:r w:rsidRPr="790E4094" w:rsidR="0B867720">
        <w:rPr>
          <w:rFonts w:eastAsia="Calibri" w:cs="Calibri"/>
        </w:rPr>
        <w:t xml:space="preserve">stelsel </w:t>
      </w:r>
      <w:r w:rsidRPr="790E4094" w:rsidR="2276AE69">
        <w:rPr>
          <w:rFonts w:eastAsia="Calibri" w:cs="Calibri"/>
        </w:rPr>
        <w:t>er</w:t>
      </w:r>
      <w:r w:rsidRPr="4C35A89B" w:rsidR="2276AE69">
        <w:rPr>
          <w:rFonts w:eastAsia="Calibri" w:cs="Calibri"/>
        </w:rPr>
        <w:t xml:space="preserve"> een</w:t>
      </w:r>
      <w:r w:rsidRPr="5303A87D" w:rsidR="315170FF">
        <w:rPr>
          <w:rFonts w:eastAsia="Calibri" w:cs="Calibri"/>
        </w:rPr>
        <w:t xml:space="preserve"> goed </w:t>
      </w:r>
      <w:r w:rsidRPr="5753729B" w:rsidR="315170FF">
        <w:rPr>
          <w:rFonts w:eastAsia="Calibri" w:cs="Calibri"/>
        </w:rPr>
        <w:t>werkend</w:t>
      </w:r>
      <w:r w:rsidRPr="5303A87D" w:rsidR="315170FF">
        <w:rPr>
          <w:rFonts w:eastAsia="Calibri" w:cs="Calibri"/>
        </w:rPr>
        <w:t xml:space="preserve"> Regionale </w:t>
      </w:r>
      <w:r w:rsidRPr="6A3471E8" w:rsidR="315170FF">
        <w:rPr>
          <w:rFonts w:eastAsia="Calibri" w:cs="Calibri"/>
        </w:rPr>
        <w:t>Beleidscyclus is</w:t>
      </w:r>
      <w:r w:rsidRPr="5A1366BF" w:rsidR="51036063">
        <w:rPr>
          <w:rFonts w:eastAsia="Calibri" w:cs="Calibri"/>
        </w:rPr>
        <w:t>.</w:t>
      </w:r>
      <w:r w:rsidRPr="5A1366BF" w:rsidR="5034B604">
        <w:rPr>
          <w:rFonts w:eastAsia="Calibri" w:cs="Calibri"/>
        </w:rPr>
        <w:t xml:space="preserve"> </w:t>
      </w:r>
    </w:p>
    <w:p w:rsidRPr="004A7E0A" w:rsidR="00D50C28" w:rsidP="00D50C28" w:rsidRDefault="00D50C28" w14:paraId="302011BA" w14:textId="5EAF5E21">
      <w:pPr>
        <w:spacing w:line="240" w:lineRule="auto"/>
        <w:rPr>
          <w:rFonts w:eastAsia="Calibri" w:cs="Calibri"/>
        </w:rPr>
      </w:pPr>
      <w:r w:rsidRPr="004A7E0A">
        <w:rPr>
          <w:rFonts w:eastAsia="Calibri" w:cs="Calibri"/>
        </w:rPr>
        <w:t xml:space="preserve">In </w:t>
      </w:r>
      <w:r w:rsidRPr="55122CD6">
        <w:rPr>
          <w:rFonts w:eastAsia="Calibri" w:cs="Calibri"/>
        </w:rPr>
        <w:t>d</w:t>
      </w:r>
      <w:r w:rsidRPr="55122CD6" w:rsidR="75682209">
        <w:rPr>
          <w:rFonts w:eastAsia="Calibri" w:cs="Calibri"/>
        </w:rPr>
        <w:t>at</w:t>
      </w:r>
      <w:r w:rsidRPr="004A7E0A">
        <w:rPr>
          <w:rFonts w:eastAsia="Calibri" w:cs="Calibri"/>
        </w:rPr>
        <w:t xml:space="preserve"> kader zijn </w:t>
      </w:r>
      <w:r w:rsidRPr="4BA475E4" w:rsidR="23533994">
        <w:rPr>
          <w:rFonts w:eastAsia="Calibri" w:cs="Calibri"/>
        </w:rPr>
        <w:t xml:space="preserve">door de ODWH </w:t>
      </w:r>
      <w:r w:rsidRPr="004A7E0A">
        <w:rPr>
          <w:rFonts w:eastAsia="Calibri" w:cs="Calibri"/>
        </w:rPr>
        <w:t>diverse trajecten gestart:</w:t>
      </w:r>
    </w:p>
    <w:p w:rsidRPr="004A7E0A" w:rsidR="00D50C28" w:rsidP="008306C5" w:rsidRDefault="13D62432" w14:paraId="5954DDA4" w14:textId="70EC04CA">
      <w:pPr>
        <w:pStyle w:val="Lijstalinea"/>
        <w:numPr>
          <w:ilvl w:val="0"/>
          <w:numId w:val="3"/>
        </w:numPr>
        <w:spacing w:line="240" w:lineRule="auto"/>
        <w:rPr>
          <w:rFonts w:eastAsia="Calibri" w:cs="Calibri"/>
        </w:rPr>
      </w:pPr>
      <w:r w:rsidRPr="700221E9">
        <w:rPr>
          <w:rFonts w:eastAsia="Calibri" w:cs="Calibri"/>
        </w:rPr>
        <w:t>Voor de omgevingsanalyse en risicoanalyse is in 2025 de Nota AUH vastgesteld. Momenteel wordt onderzocht hoe deze nota verder kan worden doorontwikkeld om te voldoen aan de handreiking. Samen met de vijf omgevingsdiensten in Zuid-Holland wordt gekeken of één uniforme methodiek kan worden ontwikkeld voor de omgevings- en risicoanalyse voor VTHA-taken. De uitwerking hiervan valt onder het innovatieprogramma.</w:t>
      </w:r>
    </w:p>
    <w:p w:rsidRPr="004A7E0A" w:rsidR="00D50C28" w:rsidP="008306C5" w:rsidRDefault="00D50C28" w14:paraId="27C7CAF3" w14:textId="77777777">
      <w:pPr>
        <w:pStyle w:val="Lijstalinea"/>
        <w:numPr>
          <w:ilvl w:val="0"/>
          <w:numId w:val="3"/>
        </w:numPr>
        <w:spacing w:line="240" w:lineRule="auto"/>
        <w:rPr>
          <w:rFonts w:eastAsia="Calibri" w:cs="Calibri"/>
        </w:rPr>
      </w:pPr>
      <w:r w:rsidRPr="004A7E0A">
        <w:rPr>
          <w:rFonts w:eastAsia="Calibri" w:cs="Calibri"/>
        </w:rPr>
        <w:t xml:space="preserve">Daarnaast is </w:t>
      </w:r>
      <w:proofErr w:type="spellStart"/>
      <w:r w:rsidRPr="004A7E0A">
        <w:rPr>
          <w:rFonts w:eastAsia="Calibri" w:cs="Calibri"/>
        </w:rPr>
        <w:t>outcomegericht</w:t>
      </w:r>
      <w:proofErr w:type="spellEnd"/>
      <w:r w:rsidRPr="004A7E0A">
        <w:rPr>
          <w:rFonts w:eastAsia="Calibri" w:cs="Calibri"/>
        </w:rPr>
        <w:t xml:space="preserve"> werken eind 2024 besproken met de betrokken deelnemers. Afgesproken is om een pilot op het thema ‘energie’ te starten in samenwerking met de gemeente Leiden.</w:t>
      </w:r>
    </w:p>
    <w:p w:rsidR="5D969C7C" w:rsidP="2378F27A" w:rsidRDefault="7BEE21F8" w14:paraId="26650257" w14:textId="0D18BC04">
      <w:pPr>
        <w:rPr>
          <w:rFonts w:eastAsia="Calibri" w:cs="Calibri"/>
        </w:rPr>
      </w:pPr>
      <w:r w:rsidRPr="74EA9FE1">
        <w:rPr>
          <w:rFonts w:eastAsia="Calibri" w:cs="Calibri"/>
        </w:rPr>
        <w:t>NB</w:t>
      </w:r>
      <w:r w:rsidRPr="26BC1E13">
        <w:rPr>
          <w:rFonts w:eastAsia="Calibri" w:cs="Calibri"/>
        </w:rPr>
        <w:t xml:space="preserve"> </w:t>
      </w:r>
      <w:r w:rsidR="007331C8">
        <w:rPr>
          <w:rFonts w:eastAsia="Calibri" w:cs="Calibri"/>
        </w:rPr>
        <w:br/>
      </w:r>
      <w:r w:rsidRPr="2F95BCE8">
        <w:rPr>
          <w:rFonts w:eastAsia="Calibri" w:cs="Calibri"/>
        </w:rPr>
        <w:t>Er is door het IPO</w:t>
      </w:r>
      <w:r w:rsidRPr="45045D86">
        <w:rPr>
          <w:rFonts w:eastAsia="Calibri" w:cs="Calibri"/>
        </w:rPr>
        <w:t xml:space="preserve"> voor het ministerie van </w:t>
      </w:r>
      <w:proofErr w:type="spellStart"/>
      <w:r w:rsidRPr="5F2B5052">
        <w:rPr>
          <w:rFonts w:eastAsia="Calibri" w:cs="Calibri"/>
        </w:rPr>
        <w:t>IenW</w:t>
      </w:r>
      <w:proofErr w:type="spellEnd"/>
      <w:r w:rsidRPr="5F2B5052">
        <w:rPr>
          <w:rFonts w:eastAsia="Calibri" w:cs="Calibri"/>
        </w:rPr>
        <w:t xml:space="preserve"> </w:t>
      </w:r>
      <w:r w:rsidRPr="03C32912">
        <w:rPr>
          <w:rFonts w:eastAsia="Calibri" w:cs="Calibri"/>
        </w:rPr>
        <w:t xml:space="preserve">een partij aanbesteed </w:t>
      </w:r>
      <w:r w:rsidRPr="50080697">
        <w:rPr>
          <w:rFonts w:eastAsia="Calibri" w:cs="Calibri"/>
        </w:rPr>
        <w:t xml:space="preserve">voor het </w:t>
      </w:r>
      <w:r w:rsidRPr="2F9E9A31" w:rsidR="43BCCC41">
        <w:rPr>
          <w:rFonts w:eastAsia="Calibri" w:cs="Calibri"/>
        </w:rPr>
        <w:t>in 2026/2027</w:t>
      </w:r>
      <w:r w:rsidRPr="13A38EF6">
        <w:rPr>
          <w:rFonts w:eastAsia="Calibri" w:cs="Calibri"/>
        </w:rPr>
        <w:t xml:space="preserve"> </w:t>
      </w:r>
      <w:r w:rsidRPr="6A914061">
        <w:rPr>
          <w:rFonts w:eastAsia="Calibri" w:cs="Calibri"/>
        </w:rPr>
        <w:t>lande</w:t>
      </w:r>
      <w:r w:rsidRPr="6A914061" w:rsidR="049E58F4">
        <w:rPr>
          <w:rFonts w:eastAsia="Calibri" w:cs="Calibri"/>
        </w:rPr>
        <w:t xml:space="preserve">lijk implementeren van de handreiking Regionale Beleidscyclus. </w:t>
      </w:r>
      <w:r w:rsidRPr="6BE1EBBB" w:rsidR="24F53A4F">
        <w:rPr>
          <w:rFonts w:eastAsia="Calibri" w:cs="Calibri"/>
        </w:rPr>
        <w:t xml:space="preserve">Het doel hiervan is </w:t>
      </w:r>
      <w:r w:rsidRPr="408160D3" w:rsidR="1EB6C156">
        <w:rPr>
          <w:rFonts w:eastAsia="Calibri" w:cs="Calibri"/>
        </w:rPr>
        <w:t xml:space="preserve">om een stevige impuls </w:t>
      </w:r>
      <w:r w:rsidRPr="128EB645" w:rsidR="1EB6C156">
        <w:rPr>
          <w:rFonts w:eastAsia="Calibri" w:cs="Calibri"/>
        </w:rPr>
        <w:t xml:space="preserve">te geven aan </w:t>
      </w:r>
      <w:r w:rsidRPr="408160D3" w:rsidR="24F53A4F">
        <w:rPr>
          <w:rFonts w:eastAsia="Calibri" w:cs="Calibri"/>
        </w:rPr>
        <w:t>het</w:t>
      </w:r>
      <w:r w:rsidRPr="6BE1EBBB" w:rsidR="24F53A4F">
        <w:rPr>
          <w:rFonts w:eastAsia="Calibri" w:cs="Calibri"/>
        </w:rPr>
        <w:t xml:space="preserve"> versterken van het VTH-</w:t>
      </w:r>
      <w:r w:rsidRPr="42DE43B7" w:rsidR="24F53A4F">
        <w:rPr>
          <w:rFonts w:eastAsia="Calibri" w:cs="Calibri"/>
        </w:rPr>
        <w:t>stelsel</w:t>
      </w:r>
      <w:r w:rsidRPr="6BE1EBBB" w:rsidR="24F53A4F">
        <w:rPr>
          <w:rFonts w:eastAsia="Calibri" w:cs="Calibri"/>
        </w:rPr>
        <w:t xml:space="preserve">. </w:t>
      </w:r>
    </w:p>
    <w:p w:rsidR="5D969C7C" w:rsidP="5D969C7C" w:rsidRDefault="4AAE24AE" w14:paraId="45C2C85E" w14:textId="2F55638A">
      <w:pPr>
        <w:rPr>
          <w:rFonts w:eastAsia="Calibri" w:cs="Calibri"/>
        </w:rPr>
      </w:pPr>
      <w:r w:rsidRPr="6BE1EBBB">
        <w:rPr>
          <w:rFonts w:eastAsia="Calibri" w:cs="Calibri"/>
        </w:rPr>
        <w:t xml:space="preserve">Binnen de opdracht zullen onder andere regiosessies en kennissessies worden georganiseerd. </w:t>
      </w:r>
      <w:r w:rsidRPr="1D08BA7B">
        <w:rPr>
          <w:rFonts w:eastAsia="Calibri" w:cs="Calibri"/>
        </w:rPr>
        <w:t xml:space="preserve">Ook het </w:t>
      </w:r>
      <w:r w:rsidRPr="1D08BA7B" w:rsidR="4F3214C3">
        <w:rPr>
          <w:rFonts w:eastAsia="Calibri" w:cs="Calibri"/>
        </w:rPr>
        <w:t>door ontwikkelen</w:t>
      </w:r>
      <w:r w:rsidRPr="6BE1EBBB">
        <w:rPr>
          <w:rFonts w:eastAsia="Calibri" w:cs="Calibri"/>
        </w:rPr>
        <w:t xml:space="preserve"> van het risicomodel, </w:t>
      </w:r>
      <w:r w:rsidRPr="6BE1EBBB" w:rsidR="7796CC78">
        <w:rPr>
          <w:rFonts w:eastAsia="Calibri" w:cs="Calibri"/>
        </w:rPr>
        <w:t xml:space="preserve">het ontwikkelen van </w:t>
      </w:r>
      <w:r w:rsidRPr="7D2B5ACD" w:rsidR="00A02C3C">
        <w:rPr>
          <w:rFonts w:eastAsia="Calibri" w:cs="Calibri"/>
        </w:rPr>
        <w:t>communicatiestrategieën</w:t>
      </w:r>
      <w:r w:rsidRPr="6BE1EBBB" w:rsidR="7796CC78">
        <w:rPr>
          <w:rFonts w:eastAsia="Calibri" w:cs="Calibri"/>
        </w:rPr>
        <w:t xml:space="preserve">, </w:t>
      </w:r>
      <w:r w:rsidRPr="6BE1EBBB" w:rsidR="7796CC78">
        <w:rPr>
          <w:rFonts w:eastAsia="Calibri" w:cs="Calibri"/>
        </w:rPr>
        <w:t xml:space="preserve">voorlichtingsproducten, een zelfevaluatietool, een helpdesk, een opleidingsmodulen </w:t>
      </w:r>
      <w:r w:rsidRPr="6BE1EBBB" w:rsidR="7BEC1D56">
        <w:rPr>
          <w:rFonts w:eastAsia="Calibri" w:cs="Calibri"/>
        </w:rPr>
        <w:t xml:space="preserve">en advies aan Omgevingsdienst NL </w:t>
      </w:r>
      <w:r w:rsidRPr="6BE1EBBB" w:rsidR="7796CC78">
        <w:rPr>
          <w:rFonts w:eastAsia="Calibri" w:cs="Calibri"/>
        </w:rPr>
        <w:t>worden uitgewerkt.</w:t>
      </w:r>
    </w:p>
    <w:p w:rsidRPr="00E02705" w:rsidR="008413B8" w:rsidP="55718F09" w:rsidRDefault="001964C9" w14:paraId="6AEFF7CF" w14:textId="7534E5D4">
      <w:r w:rsidRPr="00E02705">
        <w:rPr>
          <w:rStyle w:val="Intensievebenadrukking"/>
          <w:szCs w:val="32"/>
        </w:rPr>
        <w:t>Visitaties</w:t>
      </w:r>
      <w:r w:rsidR="00E02705">
        <w:br/>
      </w:r>
      <w:r w:rsidR="1704D98F">
        <w:t xml:space="preserve">Visitatiedocumenten: </w:t>
      </w:r>
      <w:hyperlink r:id="rId48">
        <w:r w:rsidRPr="4BA475E4" w:rsidR="64DAD161">
          <w:rPr>
            <w:rStyle w:val="Hyperlink"/>
            <w:rFonts w:eastAsia="Calibri" w:cs="Calibri"/>
          </w:rPr>
          <w:t>https://www.omgevingsdienst.nl/programmas/interbestuurlijk-programma-versterking-vth-ibp-vth/visitatie-van-omgevingsdiensten/</w:t>
        </w:r>
      </w:hyperlink>
      <w:r w:rsidRPr="4BA475E4" w:rsidR="64DAD161">
        <w:rPr>
          <w:rFonts w:eastAsia="Calibri" w:cs="Calibri"/>
        </w:rPr>
        <w:t xml:space="preserve"> </w:t>
      </w:r>
    </w:p>
    <w:p w:rsidRPr="004A7E0A" w:rsidR="00911314" w:rsidP="00911314" w:rsidRDefault="00911314" w14:paraId="2D63CA37" w14:textId="20940E29">
      <w:pPr>
        <w:spacing w:line="240" w:lineRule="auto"/>
        <w:rPr>
          <w:rFonts w:eastAsia="Calibri" w:cs="Calibri"/>
        </w:rPr>
      </w:pPr>
      <w:r w:rsidRPr="004A7E0A">
        <w:rPr>
          <w:rFonts w:eastAsia="Calibri" w:cs="Calibri"/>
        </w:rPr>
        <w:t>Het uitvoeren van visitaties heeft als doel inzichtelijk te maken hoe omgevingsdiensten functioneren. Daarbij staat het in beeld brengen van sterke punten en verbeterpunten centraal. Dit helpt de besturen van omgevingsdiensten om te bepalen waar de organisatie staat, welke richting zij op moet en hoe dit kan worden gerealiseerd.</w:t>
      </w:r>
    </w:p>
    <w:p w:rsidRPr="004A7E0A" w:rsidR="00911314" w:rsidP="00911314" w:rsidRDefault="3AB80604" w14:paraId="6851740C" w14:textId="5685605E">
      <w:pPr>
        <w:spacing w:line="240" w:lineRule="auto"/>
        <w:rPr>
          <w:rFonts w:eastAsia="Calibri" w:cs="Calibri"/>
        </w:rPr>
      </w:pPr>
      <w:r w:rsidRPr="700221E9">
        <w:rPr>
          <w:rFonts w:eastAsia="Calibri" w:cs="Calibri"/>
        </w:rPr>
        <w:t xml:space="preserve">Voor de visitaties is een landelijk systeem ingericht waarbij omgevingsdiensten elkaar bezoeken om van elkaar te leren. Deze visitaties worden uitgevoerd in een reguliere cyclus onder beheer van </w:t>
      </w:r>
      <w:r w:rsidRPr="700221E9" w:rsidR="3C6A2BFC">
        <w:rPr>
          <w:rFonts w:eastAsia="Calibri" w:cs="Calibri"/>
        </w:rPr>
        <w:t>Omgevingsdienst NL (</w:t>
      </w:r>
      <w:r w:rsidRPr="700221E9">
        <w:rPr>
          <w:rFonts w:eastAsia="Calibri" w:cs="Calibri"/>
        </w:rPr>
        <w:t>ODNL</w:t>
      </w:r>
      <w:r w:rsidRPr="700221E9" w:rsidR="3C7D9661">
        <w:rPr>
          <w:rFonts w:eastAsia="Calibri" w:cs="Calibri"/>
        </w:rPr>
        <w:t>)</w:t>
      </w:r>
      <w:r w:rsidRPr="700221E9" w:rsidR="29A50D48">
        <w:rPr>
          <w:rFonts w:eastAsia="Calibri" w:cs="Calibri"/>
        </w:rPr>
        <w:t>.</w:t>
      </w:r>
      <w:r w:rsidRPr="700221E9">
        <w:rPr>
          <w:rFonts w:eastAsia="Calibri" w:cs="Calibri"/>
        </w:rPr>
        <w:t xml:space="preserve"> Het doel is om een helder beeld te krijgen van het functioneren van iedere omgevingsdienst en daarmee de kwaliteit van het stelsel te verbeteren. De eerstvolgende visitatie voor </w:t>
      </w:r>
      <w:r w:rsidRPr="700221E9" w:rsidR="6466F76C">
        <w:rPr>
          <w:rFonts w:eastAsia="Calibri" w:cs="Calibri"/>
        </w:rPr>
        <w:t xml:space="preserve">de </w:t>
      </w:r>
      <w:r w:rsidRPr="700221E9">
        <w:rPr>
          <w:rFonts w:eastAsia="Calibri" w:cs="Calibri"/>
        </w:rPr>
        <w:t xml:space="preserve">ODWH staat gepland in april 2027. </w:t>
      </w:r>
    </w:p>
    <w:p w:rsidRPr="004A7E0A" w:rsidR="00911314" w:rsidP="00911314" w:rsidRDefault="00911314" w14:paraId="17DDE8EC" w14:textId="0CF2AB90">
      <w:pPr>
        <w:spacing w:line="240" w:lineRule="auto"/>
        <w:rPr>
          <w:rFonts w:eastAsia="Calibri" w:cs="Calibri"/>
        </w:rPr>
      </w:pPr>
      <w:r w:rsidRPr="004A7E0A">
        <w:rPr>
          <w:rFonts w:eastAsia="Calibri" w:cs="Calibri"/>
        </w:rPr>
        <w:t xml:space="preserve">Daarnaast wordt eens per twee jaar de Staat van VTH opgesteld. Deze rapportage biedt inzicht in het functioneren van het VTH-stelsel voor milieutaken en de kwaliteit van de uitvoering. De Staat van VTH wordt verankerd in de Omgevingswet (wijziging in verband met versterking van het VTH-stelsel milieu). De Minister van </w:t>
      </w:r>
      <w:proofErr w:type="spellStart"/>
      <w:r w:rsidRPr="004A7E0A">
        <w:rPr>
          <w:rFonts w:eastAsia="Calibri" w:cs="Calibri"/>
        </w:rPr>
        <w:t>IenW</w:t>
      </w:r>
      <w:proofErr w:type="spellEnd"/>
      <w:r w:rsidRPr="004A7E0A">
        <w:rPr>
          <w:rFonts w:eastAsia="Calibri" w:cs="Calibri"/>
        </w:rPr>
        <w:t xml:space="preserve"> is stelselverantwoordelijk en moet beschikken over een actueel beeld van het functioneren van het stelsel en de uitvoering op omgevingsdienstniveau. De gegevens uit de visitaties vormen hiervoor een belangrijke bron. Voor een goede uitvoering van deze activiteiten is aanvullende capaciteit bij de omgevingsdienst noodzakelijk. </w:t>
      </w:r>
    </w:p>
    <w:p w:rsidR="4E5CD9B2" w:rsidP="4E5CD9B2" w:rsidRDefault="4E5CD9B2" w14:paraId="74C4DD9D" w14:textId="241252A8">
      <w:pPr>
        <w:spacing w:line="240" w:lineRule="auto"/>
        <w:rPr>
          <w:rFonts w:eastAsia="Calibri" w:cs="Calibri"/>
        </w:rPr>
      </w:pPr>
    </w:p>
    <w:p w:rsidR="32F4FA65" w:rsidP="008306C5" w:rsidRDefault="32F4FA65" w14:paraId="310C3875" w14:textId="75A1CBCD">
      <w:pPr>
        <w:pStyle w:val="Kop2"/>
        <w:rPr>
          <w:rFonts w:asciiTheme="minorHAnsi" w:hAnsiTheme="minorHAnsi"/>
        </w:rPr>
      </w:pPr>
      <w:bookmarkStart w:name="_Toc225426951" w:id="37"/>
      <w:r w:rsidRPr="4BA475E4">
        <w:rPr>
          <w:rFonts w:asciiTheme="minorHAnsi" w:hAnsiTheme="minorHAnsi"/>
        </w:rPr>
        <w:t>Wetsvoorstel Versterking VTH</w:t>
      </w:r>
      <w:bookmarkEnd w:id="37"/>
    </w:p>
    <w:p w:rsidR="32F4FA65" w:rsidP="119C9743" w:rsidRDefault="48602844" w14:paraId="754930A2" w14:textId="1BB1C609">
      <w:pPr>
        <w:rPr>
          <w:rFonts w:ascii="Aptos" w:hAnsi="Aptos" w:eastAsia="Aptos" w:cs="Aptos"/>
        </w:rPr>
      </w:pPr>
      <w:r w:rsidRPr="7C01E502">
        <w:rPr>
          <w:rFonts w:ascii="Aptos" w:hAnsi="Aptos" w:eastAsia="Aptos" w:cs="Aptos"/>
        </w:rPr>
        <w:t xml:space="preserve">Consultatie wetsvoorstel VTH: </w:t>
      </w:r>
      <w:hyperlink r:id="rId49">
        <w:r w:rsidRPr="4BA475E4" w:rsidR="32F4FA65">
          <w:rPr>
            <w:rStyle w:val="Hyperlink"/>
            <w:rFonts w:ascii="Aptos" w:hAnsi="Aptos" w:eastAsia="Aptos" w:cs="Aptos"/>
          </w:rPr>
          <w:t>Overheid.nl | Consultatie Wetsvoorstel versterking VTH-stelsel milieu, berichten</w:t>
        </w:r>
      </w:hyperlink>
    </w:p>
    <w:p w:rsidR="32F4FA65" w:rsidP="119C9743" w:rsidRDefault="32F4FA65" w14:paraId="6D92ECB2" w14:textId="020D56EE">
      <w:pPr>
        <w:spacing w:line="240" w:lineRule="auto"/>
        <w:rPr>
          <w:rFonts w:eastAsia="Calibri" w:cs="Calibri"/>
        </w:rPr>
      </w:pPr>
      <w:r w:rsidRPr="4BA475E4">
        <w:rPr>
          <w:rFonts w:eastAsia="Calibri" w:cs="Calibri"/>
        </w:rPr>
        <w:t xml:space="preserve">Het wetsvoorstel Versterking VTH is momenteel in consultatie en heeft als doel de kwaliteit en uniformiteit van vergunningverlening, toezicht en handhaving te verbeteren. Hoewel de financiële gevolgen nog niet volledig duidelijk zijn, staat vast dat omgevingsdiensten aan meer verplichtingen moeten voldoen. De kwaliteitscriteria worden wettelijk verankerd, de Staat van VTH krijgt een formele basis en er komen robuustheidscriteria en een aangescherpt basistakenpakket. Dit vraagt om aanpassingen in processen, extra inzet op kwaliteitsborging en transparante rapportages. Het wetsvoorstel maakt het VTH-stelsel meer verplichtend en uniform; er wordt meer regie vanuit het Rijk voorzien, wat betekent dat prestaties nauwlettend worden gevolgd. Voor onze organisatie is het belangrijk om tijdig te anticiperen op deze veranderingen, zodat we compliant blijven en de kwaliteit van onze dienstverlening kunnen waarborgen. </w:t>
      </w:r>
    </w:p>
    <w:p w:rsidR="00D652DD" w:rsidRDefault="00D652DD" w14:paraId="08A376CC" w14:textId="79965575">
      <w:r>
        <w:br w:type="page"/>
      </w:r>
    </w:p>
    <w:p w:rsidR="00911314" w:rsidP="008306C5" w:rsidRDefault="00AF778C" w14:paraId="038B9D5C" w14:textId="431943B1">
      <w:pPr>
        <w:pStyle w:val="Kop2"/>
      </w:pPr>
      <w:bookmarkStart w:name="_Toc225426952" w:id="38"/>
      <w:r>
        <w:rPr>
          <w:iCs/>
        </w:rPr>
        <w:t>Inschatting benodigdheden</w:t>
      </w:r>
      <w:r w:rsidRPr="00AF32EA" w:rsidR="006211D2">
        <w:rPr>
          <w:iCs/>
        </w:rPr>
        <w:t xml:space="preserve"> </w:t>
      </w:r>
      <w:r w:rsidR="009C07DF">
        <w:rPr>
          <w:iCs/>
        </w:rPr>
        <w:t>versterking</w:t>
      </w:r>
      <w:r w:rsidR="00617F62">
        <w:rPr>
          <w:iCs/>
        </w:rPr>
        <w:t xml:space="preserve"> VTH</w:t>
      </w:r>
      <w:bookmarkEnd w:id="38"/>
    </w:p>
    <w:tbl>
      <w:tblPr>
        <w:tblStyle w:val="Tabelrasterlicht"/>
        <w:tblW w:w="0" w:type="auto"/>
        <w:tblLook w:val="04A0" w:firstRow="1" w:lastRow="0" w:firstColumn="1" w:lastColumn="0" w:noHBand="0" w:noVBand="1"/>
      </w:tblPr>
      <w:tblGrid>
        <w:gridCol w:w="2136"/>
        <w:gridCol w:w="1106"/>
        <w:gridCol w:w="1475"/>
        <w:gridCol w:w="4345"/>
      </w:tblGrid>
      <w:tr w:rsidRPr="00D86F3E" w:rsidR="008B60D5" w:rsidTr="700221E9" w14:paraId="278F4F8B" w14:textId="77777777">
        <w:tc>
          <w:tcPr>
            <w:tcW w:w="0" w:type="auto"/>
            <w:shd w:val="clear" w:color="auto" w:fill="F7F6D1"/>
          </w:tcPr>
          <w:p w:rsidRPr="00D86F3E" w:rsidR="006211D2" w:rsidP="007C7B8A" w:rsidRDefault="006211D2" w14:paraId="3B89B0F1" w14:textId="77777777">
            <w:pPr>
              <w:jc w:val="center"/>
              <w:rPr>
                <w:b/>
                <w:iCs/>
                <w:color w:val="054B38"/>
                <w:sz w:val="20"/>
                <w:szCs w:val="22"/>
              </w:rPr>
            </w:pPr>
            <w:r w:rsidRPr="00D86F3E">
              <w:rPr>
                <w:b/>
                <w:iCs/>
                <w:color w:val="054B38"/>
                <w:sz w:val="20"/>
                <w:szCs w:val="22"/>
              </w:rPr>
              <w:t>Taak</w:t>
            </w:r>
          </w:p>
        </w:tc>
        <w:tc>
          <w:tcPr>
            <w:tcW w:w="0" w:type="auto"/>
            <w:shd w:val="clear" w:color="auto" w:fill="F7F6D1"/>
          </w:tcPr>
          <w:p w:rsidRPr="00D86F3E" w:rsidR="006211D2" w:rsidP="007C7B8A" w:rsidRDefault="006211D2" w14:paraId="2C55E704" w14:textId="77777777">
            <w:pPr>
              <w:jc w:val="center"/>
              <w:rPr>
                <w:b/>
                <w:iCs/>
                <w:color w:val="054B38"/>
                <w:sz w:val="20"/>
                <w:szCs w:val="22"/>
              </w:rPr>
            </w:pPr>
            <w:r w:rsidRPr="00D86F3E">
              <w:rPr>
                <w:b/>
                <w:iCs/>
                <w:color w:val="054B38"/>
                <w:sz w:val="20"/>
                <w:szCs w:val="22"/>
              </w:rPr>
              <w:t>Aard</w:t>
            </w:r>
          </w:p>
        </w:tc>
        <w:tc>
          <w:tcPr>
            <w:tcW w:w="0" w:type="auto"/>
            <w:shd w:val="clear" w:color="auto" w:fill="F7F6D1"/>
          </w:tcPr>
          <w:p w:rsidRPr="00D86F3E" w:rsidR="006211D2" w:rsidP="007C7B8A" w:rsidRDefault="00A02C3C" w14:paraId="768C59A5" w14:textId="189D7B42">
            <w:pPr>
              <w:jc w:val="center"/>
              <w:rPr>
                <w:b/>
                <w:iCs/>
                <w:color w:val="054B38"/>
                <w:sz w:val="20"/>
                <w:szCs w:val="22"/>
              </w:rPr>
            </w:pPr>
            <w:r w:rsidRPr="00D86F3E">
              <w:rPr>
                <w:b/>
                <w:iCs/>
                <w:color w:val="054B38"/>
                <w:sz w:val="20"/>
                <w:szCs w:val="22"/>
              </w:rPr>
              <w:t>Kostenraming</w:t>
            </w:r>
          </w:p>
        </w:tc>
        <w:tc>
          <w:tcPr>
            <w:tcW w:w="0" w:type="auto"/>
            <w:shd w:val="clear" w:color="auto" w:fill="F7F6D1"/>
          </w:tcPr>
          <w:p w:rsidRPr="00D86F3E" w:rsidR="006211D2" w:rsidP="007C7B8A" w:rsidRDefault="00A02C3C" w14:paraId="0157FCF1" w14:textId="263A8F70">
            <w:pPr>
              <w:jc w:val="center"/>
              <w:rPr>
                <w:b/>
                <w:iCs/>
                <w:color w:val="054B38"/>
                <w:sz w:val="20"/>
                <w:szCs w:val="22"/>
              </w:rPr>
            </w:pPr>
            <w:r w:rsidRPr="00D86F3E">
              <w:rPr>
                <w:b/>
                <w:iCs/>
                <w:color w:val="054B38"/>
                <w:sz w:val="20"/>
                <w:szCs w:val="22"/>
              </w:rPr>
              <w:t>Onderbouwing</w:t>
            </w:r>
          </w:p>
        </w:tc>
      </w:tr>
      <w:tr w:rsidRPr="00D86F3E" w:rsidR="00B421F4" w:rsidTr="700221E9" w14:paraId="5A072307" w14:textId="77777777">
        <w:tc>
          <w:tcPr>
            <w:tcW w:w="0" w:type="auto"/>
          </w:tcPr>
          <w:p w:rsidRPr="00D86F3E" w:rsidR="006211D2" w:rsidRDefault="006211D2" w14:paraId="1D8BFD5F" w14:textId="11CF7508">
            <w:pPr>
              <w:rPr>
                <w:iCs/>
                <w:sz w:val="20"/>
                <w:szCs w:val="22"/>
              </w:rPr>
            </w:pPr>
            <w:r w:rsidRPr="00D86F3E">
              <w:rPr>
                <w:iCs/>
                <w:sz w:val="20"/>
                <w:szCs w:val="22"/>
              </w:rPr>
              <w:t>Kennisinfrastructuur</w:t>
            </w:r>
          </w:p>
        </w:tc>
        <w:tc>
          <w:tcPr>
            <w:tcW w:w="0" w:type="auto"/>
          </w:tcPr>
          <w:p w:rsidRPr="00D86F3E" w:rsidR="006211D2" w:rsidRDefault="008E4BE8" w14:paraId="1E83EBA6" w14:textId="2DCF0AAF">
            <w:pPr>
              <w:rPr>
                <w:iCs/>
                <w:sz w:val="20"/>
                <w:szCs w:val="22"/>
              </w:rPr>
            </w:pPr>
            <w:r>
              <w:rPr>
                <w:iCs/>
                <w:sz w:val="20"/>
                <w:szCs w:val="22"/>
              </w:rPr>
              <w:t>Wetgeving</w:t>
            </w:r>
          </w:p>
        </w:tc>
        <w:tc>
          <w:tcPr>
            <w:tcW w:w="0" w:type="auto"/>
          </w:tcPr>
          <w:p w:rsidRPr="00D86F3E" w:rsidR="006211D2" w:rsidP="00977D1A" w:rsidRDefault="006211D2" w14:paraId="45F3F361" w14:textId="7244B3DC">
            <w:pPr>
              <w:jc w:val="center"/>
              <w:rPr>
                <w:iCs/>
                <w:sz w:val="20"/>
                <w:szCs w:val="22"/>
              </w:rPr>
            </w:pPr>
            <w:r w:rsidRPr="00D86F3E">
              <w:rPr>
                <w:iCs/>
                <w:sz w:val="20"/>
                <w:szCs w:val="22"/>
              </w:rPr>
              <w:t>0.</w:t>
            </w:r>
            <w:r w:rsidRPr="00D86F3E" w:rsidR="003431BD">
              <w:rPr>
                <w:iCs/>
                <w:sz w:val="20"/>
                <w:szCs w:val="22"/>
              </w:rPr>
              <w:t>7</w:t>
            </w:r>
            <w:r w:rsidRPr="00D86F3E">
              <w:rPr>
                <w:iCs/>
                <w:sz w:val="20"/>
                <w:szCs w:val="22"/>
              </w:rPr>
              <w:t xml:space="preserve"> fte</w:t>
            </w:r>
          </w:p>
        </w:tc>
        <w:tc>
          <w:tcPr>
            <w:tcW w:w="0" w:type="auto"/>
          </w:tcPr>
          <w:p w:rsidRPr="00D86F3E" w:rsidR="006211D2" w:rsidP="700221E9" w:rsidRDefault="795B885A" w14:paraId="3ACCB34B" w14:textId="47CB5EE4">
            <w:pPr>
              <w:rPr>
                <w:sz w:val="20"/>
                <w:szCs w:val="20"/>
              </w:rPr>
            </w:pPr>
            <w:r w:rsidRPr="700221E9">
              <w:rPr>
                <w:sz w:val="20"/>
                <w:szCs w:val="20"/>
              </w:rPr>
              <w:t>Rol van kennismakelaar</w:t>
            </w:r>
            <w:r w:rsidRPr="700221E9" w:rsidR="0C9352C9">
              <w:rPr>
                <w:sz w:val="20"/>
                <w:szCs w:val="20"/>
              </w:rPr>
              <w:t>,</w:t>
            </w:r>
            <w:r w:rsidRPr="700221E9">
              <w:rPr>
                <w:sz w:val="20"/>
                <w:szCs w:val="20"/>
              </w:rPr>
              <w:t xml:space="preserve"> drie kennisvertegenwoordigers</w:t>
            </w:r>
            <w:r w:rsidRPr="700221E9" w:rsidR="42DE4B9E">
              <w:rPr>
                <w:sz w:val="20"/>
                <w:szCs w:val="20"/>
              </w:rPr>
              <w:t>,</w:t>
            </w:r>
            <w:r w:rsidRPr="700221E9">
              <w:rPr>
                <w:sz w:val="20"/>
                <w:szCs w:val="20"/>
              </w:rPr>
              <w:t xml:space="preserve"> en drie VTH-experts</w:t>
            </w:r>
            <w:r w:rsidRPr="700221E9" w:rsidR="44287F3D">
              <w:rPr>
                <w:sz w:val="20"/>
                <w:szCs w:val="20"/>
              </w:rPr>
              <w:t xml:space="preserve"> </w:t>
            </w:r>
            <w:r w:rsidRPr="700221E9" w:rsidR="594DD501">
              <w:rPr>
                <w:sz w:val="20"/>
                <w:szCs w:val="20"/>
              </w:rPr>
              <w:t>betekent dit in 2026 een geschatte inzet van 880 uur.</w:t>
            </w:r>
          </w:p>
        </w:tc>
      </w:tr>
      <w:tr w:rsidRPr="00D86F3E" w:rsidR="00B421F4" w:rsidTr="700221E9" w14:paraId="32D38BE6" w14:textId="77777777">
        <w:tc>
          <w:tcPr>
            <w:tcW w:w="0" w:type="auto"/>
          </w:tcPr>
          <w:p w:rsidRPr="00D86F3E" w:rsidR="04ECEBCB" w:rsidRDefault="04ECEBCB" w14:paraId="107A02A0" w14:textId="21CD79FD">
            <w:pPr>
              <w:rPr>
                <w:sz w:val="20"/>
                <w:szCs w:val="22"/>
              </w:rPr>
            </w:pPr>
            <w:r w:rsidRPr="00D86F3E">
              <w:rPr>
                <w:sz w:val="20"/>
                <w:szCs w:val="22"/>
              </w:rPr>
              <w:t>Regionale beleidscyclus</w:t>
            </w:r>
          </w:p>
        </w:tc>
        <w:tc>
          <w:tcPr>
            <w:tcW w:w="0" w:type="auto"/>
          </w:tcPr>
          <w:p w:rsidRPr="00D86F3E" w:rsidR="056DB157" w:rsidRDefault="008E4BE8" w14:paraId="52AF6E9E" w14:textId="4557327D">
            <w:pPr>
              <w:rPr>
                <w:sz w:val="20"/>
                <w:szCs w:val="22"/>
              </w:rPr>
            </w:pPr>
            <w:r>
              <w:rPr>
                <w:sz w:val="20"/>
                <w:szCs w:val="22"/>
              </w:rPr>
              <w:t>Wetgeving</w:t>
            </w:r>
          </w:p>
        </w:tc>
        <w:tc>
          <w:tcPr>
            <w:tcW w:w="0" w:type="auto"/>
          </w:tcPr>
          <w:p w:rsidRPr="00D86F3E" w:rsidR="04ECEBCB" w:rsidP="00977D1A" w:rsidRDefault="04ECEBCB" w14:paraId="65B26D1D" w14:textId="17C7C0DD">
            <w:pPr>
              <w:jc w:val="center"/>
              <w:rPr>
                <w:sz w:val="20"/>
                <w:szCs w:val="22"/>
              </w:rPr>
            </w:pPr>
            <w:r w:rsidRPr="00D86F3E">
              <w:rPr>
                <w:sz w:val="20"/>
                <w:szCs w:val="22"/>
              </w:rPr>
              <w:t>1 fte</w:t>
            </w:r>
          </w:p>
        </w:tc>
        <w:tc>
          <w:tcPr>
            <w:tcW w:w="0" w:type="auto"/>
          </w:tcPr>
          <w:p w:rsidRPr="00C62FC6" w:rsidR="056DB157" w:rsidRDefault="00C62FC6" w14:paraId="2221DD48" w14:textId="190A5BE6">
            <w:pPr>
              <w:rPr>
                <w:rFonts w:eastAsia="Calibri" w:cs="Calibri"/>
                <w:highlight w:val="yellow"/>
              </w:rPr>
            </w:pPr>
            <w:r w:rsidRPr="00C62FC6">
              <w:rPr>
                <w:rFonts w:eastAsia="Calibri" w:cs="Calibri"/>
                <w:sz w:val="20"/>
                <w:szCs w:val="22"/>
              </w:rPr>
              <w:t>Voor de uitvoering van dit IBP-VTH-product is aanvullende capaciteit bij de omgevingsdienst noodzakelijk van 1 fte.</w:t>
            </w:r>
          </w:p>
        </w:tc>
      </w:tr>
      <w:tr w:rsidRPr="00D86F3E" w:rsidR="00B421F4" w:rsidTr="700221E9" w14:paraId="738B8099" w14:textId="77777777">
        <w:tc>
          <w:tcPr>
            <w:tcW w:w="0" w:type="auto"/>
          </w:tcPr>
          <w:p w:rsidRPr="00D86F3E" w:rsidR="04ECEBCB" w:rsidRDefault="04ECEBCB" w14:paraId="0128F171" w14:textId="6227670D">
            <w:pPr>
              <w:rPr>
                <w:sz w:val="20"/>
                <w:szCs w:val="22"/>
              </w:rPr>
            </w:pPr>
            <w:r w:rsidRPr="00D86F3E">
              <w:rPr>
                <w:sz w:val="20"/>
                <w:szCs w:val="22"/>
              </w:rPr>
              <w:t>Visitaties</w:t>
            </w:r>
          </w:p>
        </w:tc>
        <w:tc>
          <w:tcPr>
            <w:tcW w:w="0" w:type="auto"/>
          </w:tcPr>
          <w:p w:rsidRPr="00D86F3E" w:rsidR="056DB157" w:rsidRDefault="008E4BE8" w14:paraId="0AC7C9A1" w14:textId="0501B149">
            <w:pPr>
              <w:rPr>
                <w:sz w:val="20"/>
                <w:szCs w:val="22"/>
              </w:rPr>
            </w:pPr>
            <w:r>
              <w:rPr>
                <w:sz w:val="20"/>
                <w:szCs w:val="22"/>
              </w:rPr>
              <w:t>Wetgeving</w:t>
            </w:r>
          </w:p>
        </w:tc>
        <w:tc>
          <w:tcPr>
            <w:tcW w:w="0" w:type="auto"/>
          </w:tcPr>
          <w:p w:rsidRPr="00D86F3E" w:rsidR="04ECEBCB" w:rsidP="00977D1A" w:rsidRDefault="04ECEBCB" w14:paraId="09FDA74C" w14:textId="26B076D0">
            <w:pPr>
              <w:jc w:val="center"/>
              <w:rPr>
                <w:sz w:val="20"/>
                <w:szCs w:val="22"/>
              </w:rPr>
            </w:pPr>
            <w:r w:rsidRPr="00D86F3E">
              <w:rPr>
                <w:sz w:val="20"/>
                <w:szCs w:val="22"/>
              </w:rPr>
              <w:t>0.2 fte</w:t>
            </w:r>
          </w:p>
        </w:tc>
        <w:tc>
          <w:tcPr>
            <w:tcW w:w="0" w:type="auto"/>
          </w:tcPr>
          <w:p w:rsidRPr="00D86F3E" w:rsidR="056DB157" w:rsidRDefault="108EB632" w14:paraId="5734BF70" w14:textId="4756BA90">
            <w:pPr>
              <w:rPr>
                <w:sz w:val="20"/>
                <w:szCs w:val="20"/>
              </w:rPr>
            </w:pPr>
            <w:r w:rsidRPr="700221E9">
              <w:rPr>
                <w:rFonts w:eastAsia="Calibri" w:cs="Calibri"/>
                <w:sz w:val="20"/>
                <w:szCs w:val="20"/>
              </w:rPr>
              <w:t xml:space="preserve">Op basis van eerdere ervaringen heeft de ODWH hiervoor een inzet van </w:t>
            </w:r>
            <w:r w:rsidRPr="700221E9" w:rsidR="4C67EE35">
              <w:rPr>
                <w:rFonts w:eastAsia="Calibri" w:cs="Calibri"/>
                <w:sz w:val="20"/>
                <w:szCs w:val="20"/>
              </w:rPr>
              <w:t>2</w:t>
            </w:r>
            <w:r w:rsidRPr="700221E9">
              <w:rPr>
                <w:rFonts w:eastAsia="Calibri" w:cs="Calibri"/>
                <w:sz w:val="20"/>
                <w:szCs w:val="20"/>
              </w:rPr>
              <w:t>00 uur geraamd.</w:t>
            </w:r>
          </w:p>
        </w:tc>
      </w:tr>
      <w:tr w:rsidRPr="00D86F3E" w:rsidR="00B421F4" w:rsidTr="700221E9" w14:paraId="54ED280F" w14:textId="77777777">
        <w:tc>
          <w:tcPr>
            <w:tcW w:w="0" w:type="auto"/>
          </w:tcPr>
          <w:p w:rsidRPr="00D86F3E" w:rsidR="006211D2" w:rsidRDefault="003431BD" w14:paraId="52F9D732" w14:textId="583CD930">
            <w:pPr>
              <w:rPr>
                <w:iCs/>
                <w:sz w:val="20"/>
                <w:szCs w:val="22"/>
              </w:rPr>
            </w:pPr>
            <w:r w:rsidRPr="00D86F3E">
              <w:rPr>
                <w:iCs/>
                <w:sz w:val="20"/>
                <w:szCs w:val="22"/>
              </w:rPr>
              <w:t>Wetsvoorstel versterking VTH</w:t>
            </w:r>
          </w:p>
        </w:tc>
        <w:tc>
          <w:tcPr>
            <w:tcW w:w="0" w:type="auto"/>
          </w:tcPr>
          <w:p w:rsidRPr="00D86F3E" w:rsidR="006211D2" w:rsidRDefault="008E4BE8" w14:paraId="55C17ADF" w14:textId="0015CB36">
            <w:pPr>
              <w:rPr>
                <w:iCs/>
                <w:sz w:val="20"/>
                <w:szCs w:val="22"/>
              </w:rPr>
            </w:pPr>
            <w:r>
              <w:rPr>
                <w:iCs/>
                <w:sz w:val="20"/>
                <w:szCs w:val="22"/>
              </w:rPr>
              <w:t>Wetgeving</w:t>
            </w:r>
          </w:p>
        </w:tc>
        <w:tc>
          <w:tcPr>
            <w:tcW w:w="0" w:type="auto"/>
          </w:tcPr>
          <w:p w:rsidRPr="00D86F3E" w:rsidR="006211D2" w:rsidP="00977D1A" w:rsidRDefault="00C03781" w14:paraId="7A939174" w14:textId="19730C57">
            <w:pPr>
              <w:jc w:val="center"/>
              <w:rPr>
                <w:iCs/>
                <w:sz w:val="20"/>
                <w:szCs w:val="22"/>
              </w:rPr>
            </w:pPr>
            <w:proofErr w:type="spellStart"/>
            <w:proofErr w:type="gramStart"/>
            <w:r>
              <w:rPr>
                <w:iCs/>
                <w:sz w:val="20"/>
                <w:szCs w:val="22"/>
              </w:rPr>
              <w:t>pm</w:t>
            </w:r>
            <w:proofErr w:type="spellEnd"/>
            <w:proofErr w:type="gramEnd"/>
          </w:p>
        </w:tc>
        <w:tc>
          <w:tcPr>
            <w:tcW w:w="0" w:type="auto"/>
          </w:tcPr>
          <w:p w:rsidRPr="00EB7601" w:rsidR="006211D2" w:rsidRDefault="00EB7601" w14:paraId="0A40042F" w14:textId="09C62EA6">
            <w:pPr>
              <w:rPr>
                <w:rFonts w:eastAsia="Calibri" w:cs="Calibri"/>
                <w:highlight w:val="yellow"/>
              </w:rPr>
            </w:pPr>
            <w:r w:rsidRPr="00EB7601">
              <w:rPr>
                <w:rFonts w:eastAsia="Calibri" w:cs="Calibri"/>
                <w:sz w:val="20"/>
                <w:szCs w:val="22"/>
              </w:rPr>
              <w:t>Het is op dit moment nog onduidelijk welke gevolgen dit gaat hebben voor de ODWH.</w:t>
            </w:r>
          </w:p>
        </w:tc>
      </w:tr>
      <w:tr w:rsidRPr="00D86F3E" w:rsidR="00977D1A" w:rsidTr="700221E9" w14:paraId="10763F04" w14:textId="77777777">
        <w:tc>
          <w:tcPr>
            <w:tcW w:w="0" w:type="auto"/>
            <w:gridSpan w:val="2"/>
            <w:shd w:val="clear" w:color="auto" w:fill="F7F6D1"/>
          </w:tcPr>
          <w:p w:rsidRPr="00D86F3E" w:rsidR="00A02C3C" w:rsidRDefault="00A02C3C" w14:paraId="5ED7BB21" w14:textId="77777777">
            <w:pPr>
              <w:rPr>
                <w:b/>
                <w:bCs/>
                <w:iCs/>
                <w:color w:val="054B38"/>
                <w:sz w:val="20"/>
                <w:szCs w:val="22"/>
              </w:rPr>
            </w:pPr>
            <w:r w:rsidRPr="00D86F3E">
              <w:rPr>
                <w:b/>
                <w:bCs/>
                <w:iCs/>
                <w:color w:val="054B38"/>
                <w:sz w:val="20"/>
                <w:szCs w:val="22"/>
              </w:rPr>
              <w:t>Totaal</w:t>
            </w:r>
          </w:p>
        </w:tc>
        <w:tc>
          <w:tcPr>
            <w:tcW w:w="0" w:type="auto"/>
            <w:gridSpan w:val="2"/>
            <w:shd w:val="clear" w:color="auto" w:fill="F7F6D1"/>
          </w:tcPr>
          <w:p w:rsidRPr="00D86F3E" w:rsidR="00A02C3C" w:rsidRDefault="00C03781" w14:paraId="55A0AF69" w14:textId="52E5910D">
            <w:pPr>
              <w:rPr>
                <w:b/>
                <w:bCs/>
                <w:iCs/>
                <w:color w:val="054B38"/>
                <w:sz w:val="20"/>
                <w:szCs w:val="22"/>
              </w:rPr>
            </w:pPr>
            <w:r>
              <w:rPr>
                <w:b/>
                <w:bCs/>
                <w:iCs/>
                <w:color w:val="054B38"/>
                <w:sz w:val="20"/>
                <w:szCs w:val="22"/>
              </w:rPr>
              <w:t xml:space="preserve">     </w:t>
            </w:r>
            <w:r w:rsidRPr="00D86F3E" w:rsidR="00A02C3C">
              <w:rPr>
                <w:b/>
                <w:bCs/>
                <w:iCs/>
                <w:color w:val="054B38"/>
                <w:sz w:val="20"/>
                <w:szCs w:val="22"/>
              </w:rPr>
              <w:t>1.9 fte</w:t>
            </w:r>
          </w:p>
        </w:tc>
      </w:tr>
    </w:tbl>
    <w:p w:rsidRPr="00AF32EA" w:rsidR="006211D2" w:rsidP="00911314" w:rsidRDefault="006211D2" w14:paraId="220F2EF8" w14:textId="77777777">
      <w:pPr>
        <w:rPr>
          <w:iCs/>
        </w:rPr>
      </w:pPr>
    </w:p>
    <w:p w:rsidR="00911314" w:rsidP="00911314" w:rsidRDefault="00911314" w14:paraId="213E268C" w14:textId="77777777"/>
    <w:p w:rsidRPr="00911314" w:rsidR="00911314" w:rsidP="00911314" w:rsidRDefault="00911314" w14:paraId="7E6D9913" w14:textId="77777777"/>
    <w:p w:rsidRPr="00AF32EA" w:rsidR="004976DB" w:rsidRDefault="004976DB" w14:paraId="0A0ACA76" w14:textId="77777777">
      <w:pPr>
        <w:rPr>
          <w:rFonts w:eastAsiaTheme="majorEastAsia" w:cstheme="majorBidi"/>
          <w:iCs/>
          <w:color w:val="0F4761" w:themeColor="accent1" w:themeShade="BF"/>
          <w:sz w:val="40"/>
          <w:szCs w:val="40"/>
        </w:rPr>
      </w:pPr>
      <w:r w:rsidRPr="00AF32EA">
        <w:rPr>
          <w:iCs/>
        </w:rPr>
        <w:br w:type="page"/>
      </w:r>
    </w:p>
    <w:p w:rsidRPr="004A7E0A" w:rsidR="00750828" w:rsidP="00876F65" w:rsidRDefault="00645809" w14:paraId="1043A784" w14:textId="37B0F3C2">
      <w:pPr>
        <w:pStyle w:val="Kop1"/>
      </w:pPr>
      <w:bookmarkStart w:name="_Toc225426953" w:id="39"/>
      <w:r w:rsidRPr="004A7E0A">
        <w:t>Bedrijfsvoering</w:t>
      </w:r>
      <w:bookmarkEnd w:id="39"/>
    </w:p>
    <w:p w:rsidRPr="004A7E0A" w:rsidR="00645809" w:rsidP="008306C5" w:rsidRDefault="00645809" w14:paraId="5E0D4C73" w14:textId="28D90AD7">
      <w:pPr>
        <w:pStyle w:val="Kop2"/>
        <w:rPr>
          <w:rFonts w:asciiTheme="minorHAnsi" w:hAnsiTheme="minorHAnsi"/>
        </w:rPr>
      </w:pPr>
      <w:bookmarkStart w:name="_Toc225426954" w:id="40"/>
      <w:r w:rsidRPr="004A7E0A">
        <w:rPr>
          <w:rFonts w:asciiTheme="minorHAnsi" w:hAnsiTheme="minorHAnsi"/>
        </w:rPr>
        <w:t>Nieuwe archiefwe</w:t>
      </w:r>
      <w:r w:rsidRPr="004A7E0A" w:rsidR="00F17077">
        <w:rPr>
          <w:rFonts w:asciiTheme="minorHAnsi" w:hAnsiTheme="minorHAnsi"/>
        </w:rPr>
        <w:t>t</w:t>
      </w:r>
      <w:bookmarkEnd w:id="40"/>
    </w:p>
    <w:p w:rsidRPr="00AF32EA" w:rsidR="00E55312" w:rsidP="00E55312" w:rsidRDefault="00E55312" w14:paraId="221A3681" w14:textId="1D39EE4F">
      <w:pPr>
        <w:rPr>
          <w:rFonts w:ascii="Aptos" w:hAnsi="Aptos" w:eastAsia="Aptos" w:cs="Aptos"/>
          <w:iCs/>
        </w:rPr>
      </w:pPr>
      <w:r w:rsidRPr="00AF32EA">
        <w:rPr>
          <w:iCs/>
        </w:rPr>
        <w:t xml:space="preserve">Info over wetvoorstel: </w:t>
      </w:r>
      <w:hyperlink r:id="rId50">
        <w:r w:rsidRPr="00AF32EA">
          <w:rPr>
            <w:rStyle w:val="Hyperlink"/>
            <w:rFonts w:ascii="Aptos" w:hAnsi="Aptos" w:eastAsia="Aptos" w:cs="Aptos"/>
            <w:iCs/>
          </w:rPr>
          <w:t>Nota naar aanleiding van het verslag wetsvoorstel Archiefwet 20xx | Kamerstuk | Rijksoverheid.nl</w:t>
        </w:r>
      </w:hyperlink>
    </w:p>
    <w:p w:rsidRPr="00AF32EA" w:rsidR="415AF94D" w:rsidP="00D523F7" w:rsidRDefault="415AF94D" w14:paraId="1EBDE65D" w14:textId="0DB634F4">
      <w:pPr>
        <w:rPr>
          <w:rFonts w:eastAsia="Calibri" w:cs="Calibri"/>
          <w:color w:val="000000" w:themeColor="text1"/>
        </w:rPr>
      </w:pPr>
      <w:r w:rsidRPr="00AF32EA">
        <w:rPr>
          <w:rFonts w:eastAsia="Calibri" w:cs="Calibri"/>
          <w:color w:val="000000" w:themeColor="text1"/>
        </w:rPr>
        <w:t>Het Rijk moderniseert de oude Archiefwet om deze beter aan te laten sluiten bij het digitale tijdperk. Een belangrijk onderdeel van deze nieuwe wet is dat een overheidsorganisatie voortaan nog maar 10 jaar heeft om ‘permanent te bewaren’ informatie over te dragen aan het Nationaal Archief of een regionale archiefdienst. Dit noemen we de overbrengingstermijn. De overbrengingstermijn staat in de huidige Archiefwet nog op 20 jaar. De Tweede Kamer heeft op 18 februari 2025 ingestemd met het wetsvoorstel. De verwachting is dat de nieuwe Archiefwet, na behandeling door de Eerste Kamer, per 1 juli 2026 van kracht zal zijn.</w:t>
      </w:r>
    </w:p>
    <w:p w:rsidRPr="00AF32EA" w:rsidR="415AF94D" w:rsidP="4FC8F415" w:rsidRDefault="0E536597" w14:paraId="183F1BBD" w14:textId="471CA211">
      <w:pPr>
        <w:rPr>
          <w:rFonts w:eastAsia="Calibri" w:cs="Calibri"/>
          <w:b/>
          <w:iCs/>
          <w:color w:val="000000" w:themeColor="text1"/>
        </w:rPr>
      </w:pPr>
      <w:r w:rsidRPr="00E02705">
        <w:rPr>
          <w:rStyle w:val="Intensievebenadrukking"/>
        </w:rPr>
        <w:t>E-depot</w:t>
      </w:r>
      <w:r w:rsidRPr="00AF32EA" w:rsidR="00D70FF9">
        <w:rPr>
          <w:iCs/>
        </w:rPr>
        <w:br/>
      </w:r>
      <w:r w:rsidRPr="00AF32EA" w:rsidR="415AF94D">
        <w:rPr>
          <w:rFonts w:eastAsia="Calibri" w:cs="Calibri"/>
          <w:iCs/>
          <w:color w:val="000000" w:themeColor="text1"/>
        </w:rPr>
        <w:t>Binnen de regio vindt er veel samenwerking plaats tussen de regionale archiefdienst, Erfgoed Leiden en Omstreken (ELO), en de daarbij aangesloten gemeenten. Een belangrijke oplossing voor het duurzaam toegankelijk maken van overheidsinformatie is het ontwikkelen van een e-depot. Een e-depot kan het beste omschreven worden als een digitale archiefbewaarplaats. Het is dé plek waar digitale informatie duurzaam, geordend en toegankelijke bewaard kan worden.</w:t>
      </w:r>
    </w:p>
    <w:p w:rsidR="2B89835F" w:rsidP="0E4AB743" w:rsidRDefault="415AF94D" w14:paraId="2D31D773" w14:textId="55727FE1">
      <w:pPr>
        <w:rPr>
          <w:rFonts w:eastAsia="Calibri" w:cs="Calibri"/>
          <w:iCs/>
          <w:color w:val="000000" w:themeColor="text1"/>
        </w:rPr>
      </w:pPr>
      <w:r w:rsidRPr="00AF32EA">
        <w:rPr>
          <w:rFonts w:eastAsia="Calibri" w:cs="Calibri"/>
          <w:iCs/>
          <w:color w:val="000000" w:themeColor="text1"/>
        </w:rPr>
        <w:t>Het e-depot van ELO is momenteel volop in ontwikkeling</w:t>
      </w:r>
      <w:r w:rsidRPr="72E9D0AF">
        <w:rPr>
          <w:rFonts w:eastAsia="Calibri" w:cs="Calibri"/>
          <w:color w:val="000000" w:themeColor="text1"/>
        </w:rPr>
        <w:t>.</w:t>
      </w:r>
      <w:r w:rsidRPr="00AF32EA">
        <w:rPr>
          <w:rFonts w:eastAsia="Calibri" w:cs="Calibri"/>
          <w:iCs/>
          <w:color w:val="000000" w:themeColor="text1"/>
        </w:rPr>
        <w:t xml:space="preserve"> De ODWH maakt actief onderdeel uit van </w:t>
      </w:r>
      <w:r w:rsidRPr="02FB02A0">
        <w:rPr>
          <w:rFonts w:eastAsia="Calibri" w:cs="Calibri"/>
          <w:color w:val="000000" w:themeColor="text1"/>
        </w:rPr>
        <w:t>de</w:t>
      </w:r>
      <w:r w:rsidRPr="02FB02A0" w:rsidR="40A5E949">
        <w:rPr>
          <w:rFonts w:eastAsia="Calibri" w:cs="Calibri"/>
          <w:color w:val="000000" w:themeColor="text1"/>
        </w:rPr>
        <w:t xml:space="preserve"> </w:t>
      </w:r>
      <w:r w:rsidRPr="6F8FCCFF" w:rsidR="40A5E949">
        <w:rPr>
          <w:rFonts w:eastAsia="Calibri" w:cs="Calibri"/>
          <w:color w:val="000000" w:themeColor="text1"/>
        </w:rPr>
        <w:t>eerdergenoemde</w:t>
      </w:r>
      <w:r w:rsidRPr="00AF32EA">
        <w:rPr>
          <w:rFonts w:eastAsia="Calibri" w:cs="Calibri"/>
          <w:iCs/>
          <w:color w:val="000000" w:themeColor="text1"/>
        </w:rPr>
        <w:t xml:space="preserve"> samenwerking, waarbij er vooral gekeken wordt hoe onze eigen data goed aangesloten kan worden op het e-depot van ELO. Zo is er het afgelopen jaar in samenwerking met ELO een </w:t>
      </w:r>
      <w:proofErr w:type="spellStart"/>
      <w:r w:rsidRPr="00AF32EA">
        <w:rPr>
          <w:rFonts w:eastAsia="Calibri" w:cs="Calibri"/>
          <w:iCs/>
          <w:color w:val="000000" w:themeColor="text1"/>
        </w:rPr>
        <w:t>metadataschema</w:t>
      </w:r>
      <w:proofErr w:type="spellEnd"/>
      <w:r w:rsidRPr="00AF32EA">
        <w:rPr>
          <w:rFonts w:eastAsia="Calibri" w:cs="Calibri"/>
          <w:iCs/>
          <w:color w:val="000000" w:themeColor="text1"/>
        </w:rPr>
        <w:t xml:space="preserve"> opgesteld, waarbij expliciet rekening is gehouden met eventuele overbrenging naar het e-depot.</w:t>
      </w:r>
      <w:r w:rsidRPr="00AF32EA">
        <w:rPr>
          <w:iCs/>
        </w:rPr>
        <w:br/>
      </w:r>
      <w:r w:rsidRPr="00AF32EA">
        <w:rPr>
          <w:iCs/>
        </w:rPr>
        <w:br/>
      </w:r>
      <w:r w:rsidRPr="00AF32EA">
        <w:rPr>
          <w:rFonts w:eastAsia="Calibri" w:cs="Calibri"/>
          <w:iCs/>
          <w:color w:val="000000" w:themeColor="text1"/>
        </w:rPr>
        <w:t xml:space="preserve">Onder veel gemeenten bestaat de wens om de overbrenging nog eerder te doen dan de voorgenomen 10 jaar in de nieuwe Archiefwet. Deze wens is gebaseerd op het feit dat er steeds vaker informatie wordt opgevraagd door burgers. Door de informatie eerder toegankelijk te maken via een e-depot kunnen burgers deze informatie zelf vinden en hoeven ze er geen verzoek voor in te dienen. Omdat de ODWH onder mandaat taken uitvoert, is het aan de deelnemende gemeenten om te bepalen of de overbrenging eerder plaats moet vinden. Het is van belang dat dit in goed overleg gebeurd, waarbij ook rekening gehouden moet worden met eventuele consequenties voor bijvoorbeeld de </w:t>
      </w:r>
      <w:r w:rsidRPr="00AF32EA" w:rsidR="00484402">
        <w:rPr>
          <w:rFonts w:eastAsia="Calibri" w:cs="Calibri"/>
          <w:iCs/>
          <w:color w:val="000000" w:themeColor="text1"/>
        </w:rPr>
        <w:t>Wet open overheid (</w:t>
      </w:r>
      <w:proofErr w:type="spellStart"/>
      <w:r w:rsidRPr="7D04E5EC">
        <w:rPr>
          <w:rFonts w:eastAsia="Calibri" w:cs="Calibri"/>
          <w:color w:val="000000" w:themeColor="text1"/>
        </w:rPr>
        <w:t>W</w:t>
      </w:r>
      <w:r w:rsidRPr="7D04E5EC" w:rsidR="3CD1E738">
        <w:rPr>
          <w:rFonts w:eastAsia="Calibri" w:cs="Calibri"/>
          <w:color w:val="000000" w:themeColor="text1"/>
        </w:rPr>
        <w:t>oo</w:t>
      </w:r>
      <w:proofErr w:type="spellEnd"/>
      <w:r w:rsidRPr="00AF32EA" w:rsidR="00484402">
        <w:rPr>
          <w:rFonts w:eastAsia="Calibri" w:cs="Calibri"/>
          <w:iCs/>
          <w:color w:val="000000" w:themeColor="text1"/>
        </w:rPr>
        <w:t>)</w:t>
      </w:r>
      <w:r w:rsidRPr="00AF32EA">
        <w:rPr>
          <w:rFonts w:eastAsia="Calibri" w:cs="Calibri"/>
          <w:iCs/>
          <w:color w:val="000000" w:themeColor="text1"/>
        </w:rPr>
        <w:t xml:space="preserve"> en de </w:t>
      </w:r>
      <w:r w:rsidRPr="00AF32EA" w:rsidR="00C62425">
        <w:rPr>
          <w:rFonts w:eastAsia="Calibri" w:cs="Calibri"/>
          <w:iCs/>
          <w:color w:val="000000" w:themeColor="text1"/>
        </w:rPr>
        <w:t>Algemene verordening gegevensbescherming (</w:t>
      </w:r>
      <w:r w:rsidRPr="00AF32EA">
        <w:rPr>
          <w:rFonts w:eastAsia="Calibri" w:cs="Calibri"/>
          <w:iCs/>
          <w:color w:val="000000" w:themeColor="text1"/>
        </w:rPr>
        <w:t>AVG</w:t>
      </w:r>
      <w:r w:rsidRPr="00AF32EA" w:rsidR="00C62425">
        <w:rPr>
          <w:rFonts w:eastAsia="Calibri" w:cs="Calibri"/>
          <w:iCs/>
          <w:color w:val="000000" w:themeColor="text1"/>
        </w:rPr>
        <w:t>)</w:t>
      </w:r>
      <w:r w:rsidRPr="00AF32EA">
        <w:rPr>
          <w:rFonts w:eastAsia="Calibri" w:cs="Calibri"/>
          <w:iCs/>
          <w:color w:val="000000" w:themeColor="text1"/>
        </w:rPr>
        <w:t>.</w:t>
      </w:r>
    </w:p>
    <w:p w:rsidRPr="00AF32EA" w:rsidR="007331C8" w:rsidP="0E4AB743" w:rsidRDefault="007331C8" w14:paraId="302696C8" w14:textId="77777777">
      <w:pPr>
        <w:rPr>
          <w:rFonts w:eastAsia="Calibri" w:cs="Calibri"/>
          <w:b/>
          <w:color w:val="000000" w:themeColor="text1"/>
        </w:rPr>
      </w:pPr>
    </w:p>
    <w:p w:rsidRPr="004A7E0A" w:rsidR="00645809" w:rsidP="008306C5" w:rsidRDefault="00645809" w14:paraId="642807D9" w14:textId="09AD1564">
      <w:pPr>
        <w:pStyle w:val="Kop2"/>
        <w:rPr>
          <w:rFonts w:asciiTheme="minorHAnsi" w:hAnsiTheme="minorHAnsi"/>
        </w:rPr>
      </w:pPr>
      <w:bookmarkStart w:name="_Toc225426955" w:id="41"/>
      <w:r w:rsidRPr="004A7E0A">
        <w:rPr>
          <w:rFonts w:asciiTheme="minorHAnsi" w:hAnsiTheme="minorHAnsi"/>
        </w:rPr>
        <w:t>Toegankelijkheid website</w:t>
      </w:r>
      <w:bookmarkEnd w:id="41"/>
    </w:p>
    <w:p w:rsidRPr="00AF32EA" w:rsidR="00D17E4E" w:rsidP="0E4AB743" w:rsidRDefault="5D3B205F" w14:paraId="25A340FC" w14:textId="71A3D29E">
      <w:pPr>
        <w:rPr>
          <w:rFonts w:ascii="Aptos" w:hAnsi="Aptos" w:eastAsia="Aptos" w:cs="Aptos"/>
          <w:iCs/>
        </w:rPr>
      </w:pPr>
      <w:r>
        <w:t>Bronnen over d</w:t>
      </w:r>
      <w:r w:rsidR="066958B9">
        <w:t xml:space="preserve">e nieuwe toegankelijkheidswet: </w:t>
      </w:r>
      <w:hyperlink r:id="rId51">
        <w:r w:rsidRPr="00AF32EA" w:rsidR="7972434F">
          <w:rPr>
            <w:rStyle w:val="Hyperlink"/>
            <w:rFonts w:ascii="Aptos" w:hAnsi="Aptos" w:eastAsia="Aptos" w:cs="Aptos"/>
            <w:iCs/>
          </w:rPr>
          <w:t>Nieuwe Europese toegankelijkheids</w:t>
        </w:r>
        <w:bookmarkStart w:name="_Hlt224552911" w:id="42"/>
        <w:r w:rsidRPr="00AF32EA" w:rsidR="7972434F">
          <w:rPr>
            <w:rStyle w:val="Hyperlink"/>
            <w:rFonts w:ascii="Aptos" w:hAnsi="Aptos" w:eastAsia="Aptos" w:cs="Aptos"/>
            <w:iCs/>
          </w:rPr>
          <w:t>w</w:t>
        </w:r>
        <w:bookmarkEnd w:id="42"/>
        <w:r w:rsidRPr="00AF32EA" w:rsidR="7972434F">
          <w:rPr>
            <w:rStyle w:val="Hyperlink"/>
            <w:rFonts w:ascii="Aptos" w:hAnsi="Aptos" w:eastAsia="Aptos" w:cs="Aptos"/>
            <w:iCs/>
          </w:rPr>
          <w:t>et - Digitale Overheid</w:t>
        </w:r>
      </w:hyperlink>
      <w:r w:rsidR="671A02A0">
        <w:t xml:space="preserve"> en </w:t>
      </w:r>
      <w:hyperlink r:id="rId52">
        <w:r w:rsidRPr="00AF32EA" w:rsidR="7AB2BC09">
          <w:rPr>
            <w:rStyle w:val="Hyperlink"/>
            <w:rFonts w:ascii="Aptos" w:hAnsi="Aptos" w:eastAsia="Aptos" w:cs="Aptos"/>
            <w:iCs/>
          </w:rPr>
          <w:t>https://commission.europa.eu/news-and-media/news/eu-becomes-more-accessible-all-2025-07-31_nl</w:t>
        </w:r>
      </w:hyperlink>
      <w:r w:rsidRPr="00AF32EA" w:rsidR="7AB2BC09">
        <w:rPr>
          <w:rFonts w:ascii="Aptos" w:hAnsi="Aptos" w:eastAsia="Aptos" w:cs="Aptos"/>
          <w:iCs/>
        </w:rPr>
        <w:t xml:space="preserve"> </w:t>
      </w:r>
    </w:p>
    <w:p w:rsidRPr="00AF32EA" w:rsidR="2CA7B998" w:rsidP="631D0618" w:rsidRDefault="2CA7B998" w14:paraId="11396588" w14:textId="6BC1F1C8">
      <w:pPr>
        <w:rPr>
          <w:rFonts w:eastAsia="Calibri" w:cs="Calibri"/>
          <w:color w:val="000000" w:themeColor="text1"/>
        </w:rPr>
      </w:pPr>
      <w:r w:rsidRPr="00AF32EA">
        <w:rPr>
          <w:rFonts w:eastAsia="Calibri" w:cs="Calibri"/>
          <w:color w:val="000000" w:themeColor="text1"/>
        </w:rPr>
        <w:t xml:space="preserve">De Europese Toegankelijkheidswet (European Accessibility Act) is per 28 juni 2025 van kracht. Deze wet verplicht overheden hun digitale diensten toegankelijk te maken voor alle gebruikers, </w:t>
      </w:r>
      <w:r w:rsidRPr="00AF32EA">
        <w:rPr>
          <w:rFonts w:eastAsia="Calibri" w:cs="Calibri"/>
          <w:color w:val="000000" w:themeColor="text1"/>
        </w:rPr>
        <w:t>inclusief mensen met een beperking. De verplichting geldt ook voor websites van omgevingsdiensten.</w:t>
      </w:r>
    </w:p>
    <w:p w:rsidRPr="00AF32EA" w:rsidR="2CA7B998" w:rsidP="631D0618" w:rsidRDefault="2CA7B998" w14:paraId="6E3A09FB" w14:textId="344BD72C">
      <w:pPr>
        <w:rPr>
          <w:rFonts w:eastAsia="Calibri" w:cs="Calibri"/>
          <w:color w:val="0078D4"/>
        </w:rPr>
      </w:pPr>
      <w:r w:rsidRPr="00AF32EA">
        <w:rPr>
          <w:rFonts w:eastAsia="Calibri" w:cs="Calibri"/>
          <w:color w:val="000000" w:themeColor="text1"/>
        </w:rPr>
        <w:t>Om te voldoen aan deze wet en de digitale dienstverlening richting gemeenten, inwoners en bedrijven te verbeteren, vernieuwt ODWH de website in 2026. De nieuwe website wordt volledig toegankelijk, gebruiksvriendelijk en toekomstbestendig. Dit draagt bij aan een professionele en inclusieve dienstverlening, in lijn met de ambities van de deelnemende gemeenten.</w:t>
      </w:r>
      <w:r w:rsidRPr="00AF32EA">
        <w:rPr>
          <w:rFonts w:eastAsia="Calibri" w:cs="Calibri"/>
          <w:color w:val="0078D4"/>
          <w:u w:val="single"/>
        </w:rPr>
        <w:t xml:space="preserve"> </w:t>
      </w:r>
    </w:p>
    <w:p w:rsidRPr="00AF32EA" w:rsidR="2CA7B998" w:rsidP="631D0618" w:rsidRDefault="2CA7B998" w14:paraId="5F60A58A" w14:textId="52716B6C">
      <w:pPr>
        <w:rPr>
          <w:rFonts w:eastAsia="Calibri" w:cs="Calibri"/>
          <w:color w:val="000000" w:themeColor="text1"/>
        </w:rPr>
      </w:pPr>
      <w:r w:rsidRPr="00AF32EA">
        <w:rPr>
          <w:rFonts w:eastAsia="Calibri" w:cs="Calibri"/>
          <w:color w:val="000000" w:themeColor="text1"/>
        </w:rPr>
        <w:t>Niet-tijdige aanpassing brengt juridische risico’s (boetes), reputatieschade en beperkte vindbaarheid van informatie met zich mee.</w:t>
      </w:r>
      <w:r w:rsidRPr="00AF32EA" w:rsidR="702C108F">
        <w:rPr>
          <w:rFonts w:eastAsia="Calibri" w:cs="Calibri"/>
          <w:color w:val="000000" w:themeColor="text1"/>
        </w:rPr>
        <w:t xml:space="preserve"> </w:t>
      </w:r>
    </w:p>
    <w:p w:rsidRPr="00AF32EA" w:rsidR="631D0618" w:rsidP="631D0618" w:rsidRDefault="103012E8" w14:paraId="78932756" w14:textId="0CC023F5">
      <w:pPr>
        <w:rPr>
          <w:rFonts w:eastAsia="Calibri" w:cs="Calibri"/>
          <w:color w:val="000000" w:themeColor="text1"/>
        </w:rPr>
      </w:pPr>
      <w:r w:rsidRPr="700221E9">
        <w:rPr>
          <w:rFonts w:eastAsia="Calibri" w:cs="Calibri"/>
          <w:color w:val="000000" w:themeColor="text1"/>
        </w:rPr>
        <w:t>Het gaat hier om</w:t>
      </w:r>
      <w:r w:rsidRPr="700221E9" w:rsidR="1DE3C0F4">
        <w:rPr>
          <w:rFonts w:eastAsia="Calibri" w:cs="Calibri"/>
          <w:color w:val="000000" w:themeColor="text1"/>
        </w:rPr>
        <w:t xml:space="preserve"> eenmalige kosten voor de vernieuwing van de website zodat het voldoet aan de wettelijke vereisten.</w:t>
      </w:r>
    </w:p>
    <w:p w:rsidRPr="004A7E0A" w:rsidR="00645809" w:rsidP="008306C5" w:rsidRDefault="00645809" w14:paraId="161DBFA3" w14:textId="54B26CEC">
      <w:pPr>
        <w:pStyle w:val="Kop2"/>
        <w:rPr>
          <w:rFonts w:asciiTheme="minorHAnsi" w:hAnsiTheme="minorHAnsi"/>
        </w:rPr>
      </w:pPr>
      <w:bookmarkStart w:name="_Toc225426956" w:id="43"/>
      <w:r w:rsidRPr="00AF32EA">
        <w:rPr>
          <w:rFonts w:asciiTheme="minorHAnsi" w:hAnsiTheme="minorHAnsi"/>
          <w:iCs/>
        </w:rPr>
        <w:t>W</w:t>
      </w:r>
      <w:r w:rsidRPr="00AF32EA" w:rsidR="001F2B60">
        <w:rPr>
          <w:rFonts w:asciiTheme="minorHAnsi" w:hAnsiTheme="minorHAnsi"/>
          <w:iCs/>
        </w:rPr>
        <w:t>et open overheid</w:t>
      </w:r>
      <w:bookmarkEnd w:id="43"/>
    </w:p>
    <w:p w:rsidRPr="00AF32EA" w:rsidR="00014F86" w:rsidP="462BE686" w:rsidRDefault="0C1AAEE1" w14:paraId="144CC3B2" w14:textId="50DEA0BB">
      <w:pPr>
        <w:rPr>
          <w:rFonts w:eastAsia="Calibri" w:cs="Calibri"/>
          <w:iCs/>
        </w:rPr>
      </w:pPr>
      <w:r>
        <w:t xml:space="preserve">De Wet open overheid: </w:t>
      </w:r>
      <w:hyperlink r:id="rId53">
        <w:r w:rsidRPr="00AF32EA" w:rsidR="5B71D5E2">
          <w:rPr>
            <w:rStyle w:val="Hyperlink"/>
            <w:rFonts w:eastAsia="Calibri" w:cs="Calibri"/>
            <w:iCs/>
          </w:rPr>
          <w:t>https://wetten.overheid.nl/BWBR0045754/2026-02-20</w:t>
        </w:r>
      </w:hyperlink>
      <w:r w:rsidRPr="00AF32EA" w:rsidR="5B71D5E2">
        <w:rPr>
          <w:rFonts w:eastAsia="Calibri" w:cs="Calibri"/>
          <w:iCs/>
        </w:rPr>
        <w:t xml:space="preserve"> </w:t>
      </w:r>
    </w:p>
    <w:p w:rsidRPr="00AF32EA" w:rsidR="00CB5F00" w:rsidP="631D0618" w:rsidRDefault="4FE4A794" w14:paraId="6F009E3F" w14:textId="4B0CF063">
      <w:pPr>
        <w:spacing w:line="240" w:lineRule="auto"/>
        <w:rPr>
          <w:rFonts w:eastAsia="Calibri" w:cs="Calibri"/>
          <w:iCs/>
        </w:rPr>
      </w:pPr>
      <w:hyperlink r:id="rId54">
        <w:r w:rsidRPr="00AF32EA">
          <w:rPr>
            <w:rStyle w:val="Hyperlink"/>
            <w:rFonts w:eastAsia="Calibri" w:cs="Calibri"/>
            <w:iCs/>
          </w:rPr>
          <w:t>https://www.rijksoverheid.nl/onderwerpen/wet-open-overheid-woo</w:t>
        </w:r>
      </w:hyperlink>
      <w:r w:rsidRPr="00AF32EA">
        <w:rPr>
          <w:rFonts w:eastAsia="Calibri" w:cs="Calibri"/>
          <w:iCs/>
        </w:rPr>
        <w:t xml:space="preserve"> </w:t>
      </w:r>
    </w:p>
    <w:p w:rsidRPr="00AF32EA" w:rsidR="00645809" w:rsidP="00563309" w:rsidRDefault="12EE47A4" w14:paraId="4514A8E8" w14:textId="4EEA357F">
      <w:pPr>
        <w:shd w:val="clear" w:color="auto" w:fill="FFFFFF" w:themeFill="background1"/>
        <w:spacing w:after="240"/>
        <w:rPr>
          <w:rFonts w:eastAsia="Calibri" w:cs="Calibri"/>
          <w:color w:val="000000" w:themeColor="text1"/>
        </w:rPr>
      </w:pPr>
      <w:r w:rsidRPr="00AF32EA">
        <w:rPr>
          <w:rFonts w:eastAsia="Calibri" w:cs="Calibri"/>
          <w:color w:val="000000" w:themeColor="text1"/>
        </w:rPr>
        <w:t>De Wet open overheid (</w:t>
      </w:r>
      <w:proofErr w:type="spellStart"/>
      <w:r w:rsidRPr="00AF32EA">
        <w:rPr>
          <w:rFonts w:eastAsia="Calibri" w:cs="Calibri"/>
          <w:color w:val="000000" w:themeColor="text1"/>
        </w:rPr>
        <w:t>Woo</w:t>
      </w:r>
      <w:proofErr w:type="spellEnd"/>
      <w:r w:rsidRPr="00AF32EA">
        <w:rPr>
          <w:rFonts w:eastAsia="Calibri" w:cs="Calibri"/>
          <w:color w:val="000000" w:themeColor="text1"/>
        </w:rPr>
        <w:t xml:space="preserve">) regelt welke overheidsinformatie openbaar is en hoe deze </w:t>
      </w:r>
      <w:r w:rsidRPr="52832680" w:rsidR="55B31FA1">
        <w:rPr>
          <w:rFonts w:eastAsia="Calibri" w:cs="Calibri"/>
          <w:color w:val="000000" w:themeColor="text1"/>
        </w:rPr>
        <w:t xml:space="preserve">door iedereen </w:t>
      </w:r>
      <w:r w:rsidRPr="00AF32EA">
        <w:rPr>
          <w:rFonts w:eastAsia="Calibri" w:cs="Calibri"/>
          <w:color w:val="000000" w:themeColor="text1"/>
        </w:rPr>
        <w:t>kan worden opgevraagd</w:t>
      </w:r>
      <w:r w:rsidRPr="5D3437C9">
        <w:rPr>
          <w:rFonts w:eastAsia="Calibri" w:cs="Calibri"/>
          <w:color w:val="000000" w:themeColor="text1"/>
        </w:rPr>
        <w:t>.</w:t>
      </w:r>
      <w:r w:rsidRPr="00AF32EA">
        <w:rPr>
          <w:rFonts w:eastAsia="Calibri" w:cs="Calibri"/>
          <w:color w:val="000000" w:themeColor="text1"/>
        </w:rPr>
        <w:t xml:space="preserve"> De </w:t>
      </w:r>
      <w:proofErr w:type="spellStart"/>
      <w:r w:rsidRPr="00AF32EA">
        <w:rPr>
          <w:rFonts w:eastAsia="Calibri" w:cs="Calibri"/>
          <w:color w:val="000000" w:themeColor="text1"/>
        </w:rPr>
        <w:t>Woo</w:t>
      </w:r>
      <w:proofErr w:type="spellEnd"/>
      <w:r w:rsidRPr="00AF32EA">
        <w:rPr>
          <w:rFonts w:eastAsia="Calibri" w:cs="Calibri"/>
          <w:color w:val="000000" w:themeColor="text1"/>
        </w:rPr>
        <w:t xml:space="preserve"> </w:t>
      </w:r>
      <w:r w:rsidRPr="54FAEA27" w:rsidR="1412B759">
        <w:rPr>
          <w:rFonts w:eastAsia="Calibri" w:cs="Calibri"/>
          <w:color w:val="000000" w:themeColor="text1"/>
        </w:rPr>
        <w:t>heeft</w:t>
      </w:r>
      <w:r w:rsidRPr="00AF32EA">
        <w:rPr>
          <w:rFonts w:eastAsia="Calibri" w:cs="Calibri"/>
          <w:color w:val="000000" w:themeColor="text1"/>
        </w:rPr>
        <w:t xml:space="preserve"> de Wet openbaarheid van bestuur (</w:t>
      </w:r>
      <w:proofErr w:type="spellStart"/>
      <w:r w:rsidRPr="00AF32EA">
        <w:rPr>
          <w:rFonts w:eastAsia="Calibri" w:cs="Calibri"/>
          <w:color w:val="000000" w:themeColor="text1"/>
        </w:rPr>
        <w:t>Wob</w:t>
      </w:r>
      <w:proofErr w:type="spellEnd"/>
      <w:r w:rsidRPr="00AF32EA">
        <w:rPr>
          <w:rFonts w:eastAsia="Calibri" w:cs="Calibri"/>
          <w:color w:val="000000" w:themeColor="text1"/>
        </w:rPr>
        <w:t xml:space="preserve">) </w:t>
      </w:r>
      <w:r w:rsidRPr="54FAEA27" w:rsidR="26B8DE45">
        <w:rPr>
          <w:rFonts w:eastAsia="Calibri" w:cs="Calibri"/>
          <w:color w:val="000000" w:themeColor="text1"/>
        </w:rPr>
        <w:t xml:space="preserve">vervangen </w:t>
      </w:r>
      <w:r w:rsidRPr="00AF32EA">
        <w:rPr>
          <w:rFonts w:eastAsia="Calibri" w:cs="Calibri"/>
          <w:color w:val="000000" w:themeColor="text1"/>
        </w:rPr>
        <w:t xml:space="preserve">en legt meer nadruk op actieve openbaarmaking. Ook bij passieve openbaarmaking worden processen vereenvoudigd om het verkrijgen van informatie makkelijker te maken. In de </w:t>
      </w:r>
      <w:proofErr w:type="spellStart"/>
      <w:r w:rsidRPr="00AF32EA">
        <w:rPr>
          <w:rFonts w:eastAsia="Calibri" w:cs="Calibri"/>
          <w:color w:val="000000" w:themeColor="text1"/>
        </w:rPr>
        <w:t>Woo</w:t>
      </w:r>
      <w:proofErr w:type="spellEnd"/>
      <w:r w:rsidRPr="00AF32EA">
        <w:rPr>
          <w:rFonts w:eastAsia="Calibri" w:cs="Calibri"/>
          <w:color w:val="000000" w:themeColor="text1"/>
        </w:rPr>
        <w:t xml:space="preserve"> zijn informatiecategorieën opgenomen die overheden uit eigen beweging openbaar moeten maken, zoals vergaderstukken van het Algemeen Bestuur en organisatiegegevens. Op termijn komen daar ook juridische besluiten bij. Daarnaast blijft het mogelijk om informatie op verzoek openbaar te maken via </w:t>
      </w:r>
      <w:proofErr w:type="spellStart"/>
      <w:r w:rsidRPr="00AF32EA">
        <w:rPr>
          <w:rFonts w:eastAsia="Calibri" w:cs="Calibri"/>
          <w:color w:val="000000" w:themeColor="text1"/>
        </w:rPr>
        <w:t>Woo</w:t>
      </w:r>
      <w:proofErr w:type="spellEnd"/>
      <w:r w:rsidRPr="00AF32EA">
        <w:rPr>
          <w:rFonts w:eastAsia="Calibri" w:cs="Calibri"/>
          <w:color w:val="000000" w:themeColor="text1"/>
        </w:rPr>
        <w:t>-verzoeken.</w:t>
      </w:r>
    </w:p>
    <w:p w:rsidRPr="00AF32EA" w:rsidR="007331C8" w:rsidP="00563309" w:rsidRDefault="12EE47A4" w14:paraId="369FCE3A" w14:textId="0C84D8D5">
      <w:pPr>
        <w:shd w:val="clear" w:color="auto" w:fill="FFFFFF" w:themeFill="background1"/>
        <w:spacing w:after="240"/>
        <w:rPr>
          <w:rFonts w:eastAsia="Calibri" w:cs="Calibri"/>
          <w:color w:val="000000" w:themeColor="text1"/>
        </w:rPr>
      </w:pPr>
      <w:r w:rsidRPr="00AF32EA">
        <w:rPr>
          <w:rFonts w:eastAsia="Calibri" w:cs="Calibri"/>
          <w:color w:val="000000" w:themeColor="text1"/>
        </w:rPr>
        <w:t xml:space="preserve">Op 1 november 2024 </w:t>
      </w:r>
      <w:r w:rsidRPr="00AF32EA" w:rsidR="20D971E7">
        <w:rPr>
          <w:rFonts w:eastAsia="Calibri" w:cs="Calibri"/>
          <w:iCs/>
          <w:color w:val="000000" w:themeColor="text1"/>
        </w:rPr>
        <w:t>is</w:t>
      </w:r>
      <w:r w:rsidRPr="00AF32EA">
        <w:rPr>
          <w:rFonts w:eastAsia="Calibri" w:cs="Calibri"/>
          <w:color w:val="000000" w:themeColor="text1"/>
        </w:rPr>
        <w:t xml:space="preserve"> het eerste deel van de actieve openbaarmakingsplicht in werking</w:t>
      </w:r>
      <w:r w:rsidRPr="00AF32EA" w:rsidR="053AF844">
        <w:rPr>
          <w:rFonts w:eastAsia="Calibri" w:cs="Calibri"/>
          <w:iCs/>
          <w:color w:val="000000" w:themeColor="text1"/>
        </w:rPr>
        <w:t xml:space="preserve"> getreden</w:t>
      </w:r>
      <w:r w:rsidRPr="00AF32EA" w:rsidR="2440A7A1">
        <w:rPr>
          <w:rFonts w:eastAsia="Calibri" w:cs="Calibri"/>
          <w:iCs/>
          <w:color w:val="000000" w:themeColor="text1"/>
        </w:rPr>
        <w:t>.</w:t>
      </w:r>
      <w:r w:rsidRPr="00AF32EA">
        <w:rPr>
          <w:rFonts w:eastAsia="Calibri" w:cs="Calibri"/>
          <w:iCs/>
          <w:color w:val="000000" w:themeColor="text1"/>
        </w:rPr>
        <w:t xml:space="preserve"> </w:t>
      </w:r>
      <w:r w:rsidRPr="00AF32EA">
        <w:rPr>
          <w:rFonts w:eastAsia="Calibri" w:cs="Calibri"/>
          <w:color w:val="000000" w:themeColor="text1"/>
        </w:rPr>
        <w:t xml:space="preserve"> Dit vraagt om duidelijke afspraken tussen ODWH en de deelnemende organisaties, zodat de verplichtingen tijdig en correct worden uitgevoerd. Vanaf 1 juli 2025 </w:t>
      </w:r>
      <w:r w:rsidRPr="00AF32EA" w:rsidR="05966838">
        <w:rPr>
          <w:rFonts w:eastAsia="Calibri" w:cs="Calibri"/>
          <w:iCs/>
          <w:color w:val="000000" w:themeColor="text1"/>
        </w:rPr>
        <w:t>is</w:t>
      </w:r>
      <w:r w:rsidRPr="00AF32EA">
        <w:rPr>
          <w:rFonts w:eastAsia="Calibri" w:cs="Calibri"/>
          <w:color w:val="000000" w:themeColor="text1"/>
        </w:rPr>
        <w:t xml:space="preserve"> de invoering van het tweede deel van de Wet open overheid (</w:t>
      </w:r>
      <w:proofErr w:type="spellStart"/>
      <w:r w:rsidRPr="00AF32EA">
        <w:rPr>
          <w:rFonts w:eastAsia="Calibri" w:cs="Calibri"/>
          <w:color w:val="000000" w:themeColor="text1"/>
        </w:rPr>
        <w:t>Woo</w:t>
      </w:r>
      <w:proofErr w:type="spellEnd"/>
      <w:r w:rsidRPr="00AF32EA" w:rsidR="2440A7A1">
        <w:rPr>
          <w:rFonts w:eastAsia="Calibri" w:cs="Calibri"/>
          <w:iCs/>
          <w:color w:val="000000" w:themeColor="text1"/>
        </w:rPr>
        <w:t>)</w:t>
      </w:r>
      <w:r w:rsidRPr="00AF32EA" w:rsidR="56D67961">
        <w:rPr>
          <w:rFonts w:eastAsia="Calibri" w:cs="Calibri"/>
          <w:iCs/>
          <w:color w:val="000000" w:themeColor="text1"/>
        </w:rPr>
        <w:t xml:space="preserve"> gestart</w:t>
      </w:r>
      <w:r w:rsidRPr="00AF32EA" w:rsidR="2440A7A1">
        <w:rPr>
          <w:rFonts w:eastAsia="Calibri" w:cs="Calibri"/>
          <w:iCs/>
          <w:color w:val="000000" w:themeColor="text1"/>
        </w:rPr>
        <w:t>.</w:t>
      </w:r>
      <w:r w:rsidRPr="00AF32EA">
        <w:rPr>
          <w:rFonts w:eastAsia="Calibri" w:cs="Calibri"/>
          <w:color w:val="000000" w:themeColor="text1"/>
        </w:rPr>
        <w:t xml:space="preserve"> Deze tranche breidt de actieve openbaarmakingsplicht aanzienlijk uit. Rijksorganisaties beginnen als eerste met het publiceren van twaalf extra informatiecategorieën, waaronder </w:t>
      </w:r>
      <w:proofErr w:type="spellStart"/>
      <w:r w:rsidRPr="00AF32EA">
        <w:rPr>
          <w:rFonts w:eastAsia="Calibri" w:cs="Calibri"/>
          <w:color w:val="000000" w:themeColor="text1"/>
        </w:rPr>
        <w:t>Woo</w:t>
      </w:r>
      <w:proofErr w:type="spellEnd"/>
      <w:r w:rsidRPr="00AF32EA">
        <w:rPr>
          <w:rFonts w:eastAsia="Calibri" w:cs="Calibri"/>
          <w:color w:val="000000" w:themeColor="text1"/>
        </w:rPr>
        <w:t>-verzoeken en adviezen. Voor andere overheidsorganisaties, waaronder omgevingsdiensten, volgt de verplichting later maar voorbereiding is nu al noodzakelijk.</w:t>
      </w:r>
    </w:p>
    <w:p w:rsidRPr="007C7B8A" w:rsidR="007C7B8A" w:rsidP="00AF778C" w:rsidRDefault="00AF778C" w14:paraId="65A53931" w14:textId="77777777">
      <w:pPr>
        <w:pStyle w:val="Kop2"/>
        <w:rPr>
          <w:rFonts w:eastAsia="Calibri" w:cs="Calibri"/>
          <w:color w:val="000000" w:themeColor="text1"/>
        </w:rPr>
      </w:pPr>
      <w:bookmarkStart w:name="_Toc225426957" w:id="44"/>
      <w:r>
        <w:t>Inschatting benodigdheden</w:t>
      </w:r>
      <w:r w:rsidR="007C7B8A">
        <w:t xml:space="preserve"> Bedrijfsvoering</w:t>
      </w:r>
      <w:bookmarkEnd w:id="44"/>
    </w:p>
    <w:tbl>
      <w:tblPr>
        <w:tblStyle w:val="Tabelrasterlicht"/>
        <w:tblW w:w="0" w:type="auto"/>
        <w:tblLook w:val="04A0" w:firstRow="1" w:lastRow="0" w:firstColumn="1" w:lastColumn="0" w:noHBand="0" w:noVBand="1"/>
      </w:tblPr>
      <w:tblGrid>
        <w:gridCol w:w="2248"/>
        <w:gridCol w:w="1106"/>
        <w:gridCol w:w="1475"/>
        <w:gridCol w:w="4233"/>
      </w:tblGrid>
      <w:tr w:rsidRPr="00701148" w:rsidR="00854674" w:rsidTr="700221E9" w14:paraId="4ECDB2CC" w14:textId="77777777">
        <w:tc>
          <w:tcPr>
            <w:tcW w:w="0" w:type="auto"/>
            <w:shd w:val="clear" w:color="auto" w:fill="F7F6D1"/>
          </w:tcPr>
          <w:p w:rsidRPr="00701148" w:rsidR="007C7B8A" w:rsidP="007C7B8A" w:rsidRDefault="007C7B8A" w14:paraId="4932FC6E" w14:textId="192A1EB8">
            <w:pPr>
              <w:jc w:val="center"/>
              <w:rPr>
                <w:b/>
                <w:bCs/>
                <w:color w:val="054B38"/>
                <w:sz w:val="20"/>
                <w:szCs w:val="22"/>
              </w:rPr>
            </w:pPr>
            <w:r w:rsidRPr="00701148">
              <w:rPr>
                <w:b/>
                <w:bCs/>
                <w:color w:val="054B38"/>
                <w:sz w:val="20"/>
                <w:szCs w:val="22"/>
              </w:rPr>
              <w:t>Taak</w:t>
            </w:r>
          </w:p>
        </w:tc>
        <w:tc>
          <w:tcPr>
            <w:tcW w:w="0" w:type="auto"/>
            <w:shd w:val="clear" w:color="auto" w:fill="F7F6D1"/>
          </w:tcPr>
          <w:p w:rsidRPr="00701148" w:rsidR="007C7B8A" w:rsidP="007C7B8A" w:rsidRDefault="007C7B8A" w14:paraId="440AEFE3" w14:textId="1C94FC69">
            <w:pPr>
              <w:jc w:val="center"/>
              <w:rPr>
                <w:b/>
                <w:bCs/>
                <w:color w:val="054B38"/>
                <w:sz w:val="20"/>
                <w:szCs w:val="22"/>
              </w:rPr>
            </w:pPr>
            <w:r w:rsidRPr="00701148">
              <w:rPr>
                <w:b/>
                <w:bCs/>
                <w:color w:val="054B38"/>
                <w:sz w:val="20"/>
                <w:szCs w:val="22"/>
              </w:rPr>
              <w:t>Aard</w:t>
            </w:r>
          </w:p>
        </w:tc>
        <w:tc>
          <w:tcPr>
            <w:tcW w:w="0" w:type="auto"/>
            <w:shd w:val="clear" w:color="auto" w:fill="F7F6D1"/>
          </w:tcPr>
          <w:p w:rsidRPr="00701148" w:rsidR="007C7B8A" w:rsidP="007C7B8A" w:rsidRDefault="007C7B8A" w14:paraId="72A1AED4" w14:textId="41BDE90F">
            <w:pPr>
              <w:jc w:val="center"/>
              <w:rPr>
                <w:b/>
                <w:bCs/>
                <w:color w:val="054B38"/>
                <w:sz w:val="20"/>
                <w:szCs w:val="22"/>
              </w:rPr>
            </w:pPr>
            <w:r w:rsidRPr="00701148">
              <w:rPr>
                <w:b/>
                <w:bCs/>
                <w:color w:val="054B38"/>
                <w:sz w:val="20"/>
                <w:szCs w:val="22"/>
              </w:rPr>
              <w:t>Kostenraming</w:t>
            </w:r>
          </w:p>
        </w:tc>
        <w:tc>
          <w:tcPr>
            <w:tcW w:w="0" w:type="auto"/>
            <w:shd w:val="clear" w:color="auto" w:fill="F7F6D1"/>
          </w:tcPr>
          <w:p w:rsidRPr="00701148" w:rsidR="007C7B8A" w:rsidP="007C7B8A" w:rsidRDefault="007C7B8A" w14:paraId="3FBCF347" w14:textId="25804F35">
            <w:pPr>
              <w:jc w:val="center"/>
              <w:rPr>
                <w:b/>
                <w:bCs/>
                <w:color w:val="054B38"/>
                <w:sz w:val="20"/>
                <w:szCs w:val="22"/>
              </w:rPr>
            </w:pPr>
            <w:r w:rsidRPr="00701148">
              <w:rPr>
                <w:b/>
                <w:bCs/>
                <w:color w:val="054B38"/>
                <w:sz w:val="20"/>
                <w:szCs w:val="22"/>
              </w:rPr>
              <w:t>Onderbouwing</w:t>
            </w:r>
          </w:p>
        </w:tc>
      </w:tr>
      <w:tr w:rsidRPr="00701148" w:rsidR="008B60D5" w:rsidTr="700221E9" w14:paraId="675182FD" w14:textId="77777777">
        <w:tc>
          <w:tcPr>
            <w:tcW w:w="0" w:type="auto"/>
          </w:tcPr>
          <w:p w:rsidRPr="00701148" w:rsidR="007C7B8A" w:rsidP="007C7B8A" w:rsidRDefault="00DA5E31" w14:paraId="44512B4E" w14:textId="09B06A61">
            <w:pPr>
              <w:rPr>
                <w:sz w:val="20"/>
                <w:szCs w:val="22"/>
              </w:rPr>
            </w:pPr>
            <w:r w:rsidRPr="00701148">
              <w:rPr>
                <w:sz w:val="20"/>
                <w:szCs w:val="22"/>
              </w:rPr>
              <w:t>Nieuwe archie</w:t>
            </w:r>
            <w:r w:rsidRPr="00701148" w:rsidR="00701148">
              <w:rPr>
                <w:sz w:val="20"/>
                <w:szCs w:val="22"/>
              </w:rPr>
              <w:t>fwet</w:t>
            </w:r>
          </w:p>
        </w:tc>
        <w:tc>
          <w:tcPr>
            <w:tcW w:w="0" w:type="auto"/>
          </w:tcPr>
          <w:p w:rsidRPr="00701148" w:rsidR="007C7B8A" w:rsidP="007C7B8A" w:rsidRDefault="00744B0C" w14:paraId="78F71817" w14:textId="5B3DC4BC">
            <w:pPr>
              <w:rPr>
                <w:sz w:val="20"/>
                <w:szCs w:val="22"/>
              </w:rPr>
            </w:pPr>
            <w:r>
              <w:rPr>
                <w:sz w:val="20"/>
                <w:szCs w:val="22"/>
              </w:rPr>
              <w:t>Wetgeving</w:t>
            </w:r>
          </w:p>
        </w:tc>
        <w:tc>
          <w:tcPr>
            <w:tcW w:w="0" w:type="auto"/>
          </w:tcPr>
          <w:p w:rsidRPr="00701148" w:rsidR="007C7B8A" w:rsidP="00C03781" w:rsidRDefault="00C03781" w14:paraId="3A641282" w14:textId="3D252562">
            <w:pPr>
              <w:jc w:val="center"/>
              <w:rPr>
                <w:sz w:val="20"/>
                <w:szCs w:val="22"/>
              </w:rPr>
            </w:pPr>
            <w:proofErr w:type="spellStart"/>
            <w:proofErr w:type="gramStart"/>
            <w:r>
              <w:rPr>
                <w:sz w:val="20"/>
                <w:szCs w:val="22"/>
              </w:rPr>
              <w:t>pm</w:t>
            </w:r>
            <w:proofErr w:type="spellEnd"/>
            <w:proofErr w:type="gramEnd"/>
          </w:p>
        </w:tc>
        <w:tc>
          <w:tcPr>
            <w:tcW w:w="0" w:type="auto"/>
          </w:tcPr>
          <w:p w:rsidRPr="00701148" w:rsidR="007C7B8A" w:rsidP="007C7B8A" w:rsidRDefault="594DD501" w14:paraId="2C26CB49" w14:textId="1AC8DF93">
            <w:pPr>
              <w:rPr>
                <w:sz w:val="20"/>
                <w:szCs w:val="20"/>
              </w:rPr>
            </w:pPr>
            <w:r w:rsidRPr="700221E9">
              <w:rPr>
                <w:sz w:val="20"/>
                <w:szCs w:val="20"/>
              </w:rPr>
              <w:t xml:space="preserve">De </w:t>
            </w:r>
            <w:r w:rsidRPr="700221E9" w:rsidR="1C5BF185">
              <w:rPr>
                <w:sz w:val="20"/>
                <w:szCs w:val="20"/>
              </w:rPr>
              <w:t>financiële</w:t>
            </w:r>
            <w:r w:rsidRPr="700221E9">
              <w:rPr>
                <w:sz w:val="20"/>
                <w:szCs w:val="20"/>
              </w:rPr>
              <w:t xml:space="preserve"> </w:t>
            </w:r>
            <w:r w:rsidRPr="700221E9" w:rsidR="23C39FF9">
              <w:rPr>
                <w:sz w:val="20"/>
                <w:szCs w:val="20"/>
              </w:rPr>
              <w:t>gevolgen zijn nog niet duidelijk.</w:t>
            </w:r>
          </w:p>
        </w:tc>
      </w:tr>
      <w:tr w:rsidRPr="00701148" w:rsidR="008B60D5" w:rsidTr="700221E9" w14:paraId="186E20DA" w14:textId="77777777">
        <w:tc>
          <w:tcPr>
            <w:tcW w:w="0" w:type="auto"/>
          </w:tcPr>
          <w:p w:rsidRPr="00701148" w:rsidR="00DA5E31" w:rsidP="007C7B8A" w:rsidRDefault="00701148" w14:paraId="5B68FBC5" w14:textId="1AFF487A">
            <w:pPr>
              <w:rPr>
                <w:sz w:val="20"/>
                <w:szCs w:val="22"/>
              </w:rPr>
            </w:pPr>
            <w:r w:rsidRPr="00701148">
              <w:rPr>
                <w:sz w:val="20"/>
                <w:szCs w:val="22"/>
              </w:rPr>
              <w:t>Toegankelijkheid website</w:t>
            </w:r>
          </w:p>
        </w:tc>
        <w:tc>
          <w:tcPr>
            <w:tcW w:w="0" w:type="auto"/>
          </w:tcPr>
          <w:p w:rsidRPr="00701148" w:rsidR="00DA5E31" w:rsidP="007C7B8A" w:rsidRDefault="0048214A" w14:paraId="658F9F1D" w14:textId="2294A7FD">
            <w:pPr>
              <w:rPr>
                <w:sz w:val="20"/>
                <w:szCs w:val="22"/>
              </w:rPr>
            </w:pPr>
            <w:r>
              <w:rPr>
                <w:sz w:val="20"/>
                <w:szCs w:val="22"/>
              </w:rPr>
              <w:t>Wetgeving</w:t>
            </w:r>
          </w:p>
        </w:tc>
        <w:tc>
          <w:tcPr>
            <w:tcW w:w="0" w:type="auto"/>
          </w:tcPr>
          <w:p w:rsidRPr="00701148" w:rsidR="00DA5E31" w:rsidP="00C03781" w:rsidRDefault="00701148" w14:paraId="51D8009D" w14:textId="6C3F07E3">
            <w:pPr>
              <w:jc w:val="center"/>
              <w:rPr>
                <w:sz w:val="20"/>
                <w:szCs w:val="22"/>
              </w:rPr>
            </w:pPr>
            <w:r w:rsidRPr="00701148">
              <w:rPr>
                <w:rFonts w:eastAsia="Calibri" w:cs="Calibri"/>
                <w:color w:val="000000" w:themeColor="text1"/>
                <w:sz w:val="20"/>
                <w:szCs w:val="22"/>
              </w:rPr>
              <w:t>€ 100.000</w:t>
            </w:r>
          </w:p>
        </w:tc>
        <w:tc>
          <w:tcPr>
            <w:tcW w:w="0" w:type="auto"/>
          </w:tcPr>
          <w:p w:rsidRPr="00701148" w:rsidR="00DA5E31" w:rsidP="007C7B8A" w:rsidRDefault="00C03781" w14:paraId="669C6225" w14:textId="491E8ED8">
            <w:pPr>
              <w:rPr>
                <w:sz w:val="20"/>
                <w:szCs w:val="22"/>
              </w:rPr>
            </w:pPr>
            <w:r w:rsidRPr="00701148">
              <w:rPr>
                <w:sz w:val="20"/>
                <w:szCs w:val="22"/>
              </w:rPr>
              <w:t>Eenmalig</w:t>
            </w:r>
          </w:p>
        </w:tc>
      </w:tr>
      <w:tr w:rsidRPr="00701148" w:rsidR="008B60D5" w:rsidTr="700221E9" w14:paraId="134B7848" w14:textId="77777777">
        <w:tc>
          <w:tcPr>
            <w:tcW w:w="0" w:type="auto"/>
          </w:tcPr>
          <w:p w:rsidRPr="00701148" w:rsidR="007C7B8A" w:rsidP="007C7B8A" w:rsidRDefault="00701148" w14:paraId="3D1B0B16" w14:textId="7C880138">
            <w:pPr>
              <w:rPr>
                <w:sz w:val="20"/>
                <w:szCs w:val="22"/>
              </w:rPr>
            </w:pPr>
            <w:r w:rsidRPr="00701148">
              <w:rPr>
                <w:sz w:val="20"/>
                <w:szCs w:val="22"/>
              </w:rPr>
              <w:t>Wet open overheid</w:t>
            </w:r>
          </w:p>
        </w:tc>
        <w:tc>
          <w:tcPr>
            <w:tcW w:w="0" w:type="auto"/>
          </w:tcPr>
          <w:p w:rsidRPr="00701148" w:rsidR="007C7B8A" w:rsidP="007C7B8A" w:rsidRDefault="00744B0C" w14:paraId="51852967" w14:textId="03B87C60">
            <w:pPr>
              <w:rPr>
                <w:sz w:val="20"/>
                <w:szCs w:val="22"/>
              </w:rPr>
            </w:pPr>
            <w:r>
              <w:rPr>
                <w:sz w:val="20"/>
                <w:szCs w:val="22"/>
              </w:rPr>
              <w:t>Wetgeving</w:t>
            </w:r>
          </w:p>
        </w:tc>
        <w:tc>
          <w:tcPr>
            <w:tcW w:w="0" w:type="auto"/>
          </w:tcPr>
          <w:p w:rsidRPr="00701148" w:rsidR="007C7B8A" w:rsidP="00C03781" w:rsidRDefault="00C03781" w14:paraId="7C922929" w14:textId="14236767">
            <w:pPr>
              <w:jc w:val="center"/>
              <w:rPr>
                <w:sz w:val="20"/>
                <w:szCs w:val="22"/>
              </w:rPr>
            </w:pPr>
            <w:proofErr w:type="spellStart"/>
            <w:proofErr w:type="gramStart"/>
            <w:r>
              <w:rPr>
                <w:sz w:val="20"/>
                <w:szCs w:val="22"/>
              </w:rPr>
              <w:t>pm</w:t>
            </w:r>
            <w:proofErr w:type="spellEnd"/>
            <w:proofErr w:type="gramEnd"/>
          </w:p>
        </w:tc>
        <w:tc>
          <w:tcPr>
            <w:tcW w:w="0" w:type="auto"/>
          </w:tcPr>
          <w:p w:rsidRPr="007331C8" w:rsidR="007C7B8A" w:rsidP="007331C8" w:rsidRDefault="007331C8" w14:paraId="0E41F472" w14:textId="2ADEBC2C">
            <w:pPr>
              <w:pStyle w:val="Geenafstand"/>
              <w:rPr>
                <w:sz w:val="20"/>
                <w:szCs w:val="22"/>
              </w:rPr>
            </w:pPr>
            <w:r w:rsidRPr="007331C8">
              <w:rPr>
                <w:sz w:val="20"/>
                <w:szCs w:val="20"/>
              </w:rPr>
              <w:t>Het is nog niet duidelijk hoeveel tijd hiervoor nodig is</w:t>
            </w:r>
          </w:p>
        </w:tc>
      </w:tr>
      <w:tr w:rsidRPr="00701148" w:rsidR="00854674" w:rsidTr="700221E9" w14:paraId="01D6EDDE" w14:textId="77777777">
        <w:tc>
          <w:tcPr>
            <w:tcW w:w="0" w:type="auto"/>
            <w:gridSpan w:val="2"/>
            <w:shd w:val="clear" w:color="auto" w:fill="F7F6D1"/>
          </w:tcPr>
          <w:p w:rsidRPr="00701148" w:rsidR="007C7B8A" w:rsidP="007C7B8A" w:rsidRDefault="007C7B8A" w14:paraId="575C3F45" w14:textId="1C4B1081">
            <w:pPr>
              <w:rPr>
                <w:b/>
                <w:bCs/>
                <w:color w:val="054B38"/>
                <w:sz w:val="20"/>
                <w:szCs w:val="22"/>
              </w:rPr>
            </w:pPr>
            <w:r w:rsidRPr="00701148">
              <w:rPr>
                <w:b/>
                <w:bCs/>
                <w:color w:val="054B38"/>
                <w:sz w:val="20"/>
                <w:szCs w:val="22"/>
              </w:rPr>
              <w:t>Totaal</w:t>
            </w:r>
          </w:p>
        </w:tc>
        <w:tc>
          <w:tcPr>
            <w:tcW w:w="0" w:type="auto"/>
            <w:gridSpan w:val="2"/>
            <w:shd w:val="clear" w:color="auto" w:fill="F7F6D1"/>
          </w:tcPr>
          <w:p w:rsidRPr="00701148" w:rsidR="007C7B8A" w:rsidP="007C7B8A" w:rsidRDefault="00DA5E31" w14:paraId="17B7D0EE" w14:textId="555974BC">
            <w:pPr>
              <w:rPr>
                <w:b/>
                <w:bCs/>
                <w:color w:val="054B38"/>
                <w:sz w:val="20"/>
                <w:szCs w:val="22"/>
              </w:rPr>
            </w:pPr>
            <w:r w:rsidRPr="00701148">
              <w:rPr>
                <w:b/>
                <w:bCs/>
                <w:color w:val="054B38"/>
                <w:sz w:val="20"/>
                <w:szCs w:val="22"/>
              </w:rPr>
              <w:t>€ 100.000</w:t>
            </w:r>
          </w:p>
        </w:tc>
      </w:tr>
    </w:tbl>
    <w:p w:rsidRPr="00820616" w:rsidR="00645809" w:rsidP="007C7B8A" w:rsidRDefault="00230991" w14:paraId="5B882DD8" w14:textId="19B23B9A">
      <w:pPr>
        <w:rPr>
          <w:rFonts w:eastAsia="Calibri" w:cs="Calibri"/>
          <w:color w:val="000000" w:themeColor="text1"/>
        </w:rPr>
      </w:pPr>
      <w:r>
        <w:br w:type="page"/>
      </w:r>
    </w:p>
    <w:p w:rsidRPr="004A7E0A" w:rsidR="00230991" w:rsidP="00876F65" w:rsidRDefault="003059A4" w14:paraId="6C422CB8" w14:textId="2F76A8D7">
      <w:pPr>
        <w:pStyle w:val="Kop1"/>
      </w:pPr>
      <w:r>
        <w:t xml:space="preserve"> </w:t>
      </w:r>
      <w:bookmarkStart w:name="_Toc225426958" w:id="45"/>
      <w:r w:rsidRPr="00AF32EA" w:rsidR="00082764">
        <w:t>O</w:t>
      </w:r>
      <w:r w:rsidR="00E02705">
        <w:t>verig</w:t>
      </w:r>
      <w:bookmarkEnd w:id="45"/>
    </w:p>
    <w:p w:rsidRPr="004A7E0A" w:rsidR="00230991" w:rsidP="008306C5" w:rsidRDefault="00230991" w14:paraId="41BA823C" w14:textId="4B2DEB36">
      <w:pPr>
        <w:pStyle w:val="Kop2"/>
        <w:rPr>
          <w:rFonts w:asciiTheme="minorHAnsi" w:hAnsiTheme="minorHAnsi"/>
        </w:rPr>
      </w:pPr>
      <w:bookmarkStart w:name="_Toc225426959" w:id="46"/>
      <w:r w:rsidRPr="004A7E0A">
        <w:rPr>
          <w:rFonts w:asciiTheme="minorHAnsi" w:hAnsiTheme="minorHAnsi"/>
        </w:rPr>
        <w:t>Nieuwe handreiking archeologievriendelijk bouwen</w:t>
      </w:r>
      <w:bookmarkEnd w:id="46"/>
    </w:p>
    <w:p w:rsidRPr="00AF32EA" w:rsidR="00230991" w:rsidP="00230991" w:rsidRDefault="00230991" w14:paraId="73410F78" w14:textId="2B8AE222">
      <w:pPr>
        <w:spacing w:line="257" w:lineRule="auto"/>
        <w:rPr>
          <w:rFonts w:eastAsia="Calibri" w:cs="Calibri"/>
        </w:rPr>
      </w:pPr>
      <w:r w:rsidRPr="59D60ABE">
        <w:rPr>
          <w:rFonts w:eastAsia="Calibri" w:cs="Calibri"/>
        </w:rPr>
        <w:t>De</w:t>
      </w:r>
      <w:r w:rsidRPr="00AF32EA">
        <w:rPr>
          <w:rFonts w:eastAsia="Calibri" w:cs="Calibri"/>
        </w:rPr>
        <w:t xml:space="preserve"> Rijksdienst voor het Cultureel Erfgoed (RCE) heeft </w:t>
      </w:r>
      <w:r w:rsidRPr="29211FB7" w:rsidR="3E1AEEE6">
        <w:rPr>
          <w:rFonts w:eastAsia="Calibri" w:cs="Calibri"/>
        </w:rPr>
        <w:t>in 2024</w:t>
      </w:r>
      <w:r w:rsidRPr="29211FB7">
        <w:rPr>
          <w:rFonts w:eastAsia="Calibri" w:cs="Calibri"/>
        </w:rPr>
        <w:t xml:space="preserve"> een</w:t>
      </w:r>
      <w:r w:rsidRPr="00AF32EA">
        <w:rPr>
          <w:rFonts w:eastAsia="Calibri" w:cs="Calibri"/>
        </w:rPr>
        <w:t xml:space="preserve"> nieuwe versie van de handreiking voor archeologievriendelijk bouwen opgesteld. Deze herziene versie </w:t>
      </w:r>
      <w:r w:rsidRPr="00AF32EA" w:rsidR="552A0DCD">
        <w:rPr>
          <w:rFonts w:eastAsia="Calibri" w:cs="Calibri"/>
          <w:iCs/>
        </w:rPr>
        <w:t>geeft</w:t>
      </w:r>
      <w:r w:rsidRPr="00AF32EA">
        <w:rPr>
          <w:rFonts w:eastAsia="Calibri" w:cs="Calibri"/>
        </w:rPr>
        <w:t xml:space="preserve"> de laatste inzichten en praktische richtlijnen voor het bouwen zonder waardevolle archeologische vindplaatsen te beschadigen</w:t>
      </w:r>
      <w:r w:rsidRPr="00AF32EA" w:rsidR="552A0DCD">
        <w:rPr>
          <w:rFonts w:eastAsia="Calibri" w:cs="Calibri"/>
          <w:iCs/>
        </w:rPr>
        <w:t>.</w:t>
      </w:r>
      <w:r w:rsidRPr="00AF32EA">
        <w:rPr>
          <w:rFonts w:eastAsia="Calibri" w:cs="Calibri"/>
        </w:rPr>
        <w:t xml:space="preserve"> Voorbeelden </w:t>
      </w:r>
      <w:r w:rsidRPr="00AF32EA" w:rsidR="552A0DCD">
        <w:rPr>
          <w:rFonts w:eastAsia="Calibri" w:cs="Calibri"/>
          <w:iCs/>
        </w:rPr>
        <w:t>zijn</w:t>
      </w:r>
      <w:r w:rsidRPr="00AF32EA">
        <w:rPr>
          <w:rFonts w:eastAsia="Calibri" w:cs="Calibri"/>
        </w:rPr>
        <w:t xml:space="preserve"> het minimaliseren van bodemingrepen, het optimaliseren van heipalenplannen en het beschermen van vindplaatsen in de bodem. </w:t>
      </w:r>
    </w:p>
    <w:p w:rsidRPr="00AF32EA" w:rsidR="00230991" w:rsidP="00230991" w:rsidRDefault="00230991" w14:paraId="21FB61FC" w14:textId="77777777">
      <w:pPr>
        <w:spacing w:line="257" w:lineRule="auto"/>
        <w:rPr>
          <w:rFonts w:eastAsia="Calibri" w:cs="Calibri"/>
        </w:rPr>
      </w:pPr>
      <w:r w:rsidRPr="00AF32EA">
        <w:rPr>
          <w:rFonts w:eastAsia="Calibri" w:cs="Calibri"/>
        </w:rPr>
        <w:t>Concreet betekent dit dat de handreiking strenger is geworden. In de praktijk zal er meer archeologisch onderzoek gaan plaatsvinden.</w:t>
      </w:r>
    </w:p>
    <w:tbl>
      <w:tblPr>
        <w:tblStyle w:val="Tabelrasterlicht"/>
        <w:tblW w:w="5000" w:type="pct"/>
        <w:tblLook w:val="06A0" w:firstRow="1" w:lastRow="0" w:firstColumn="1" w:lastColumn="0" w:noHBand="1" w:noVBand="1"/>
      </w:tblPr>
      <w:tblGrid>
        <w:gridCol w:w="3411"/>
        <w:gridCol w:w="5651"/>
      </w:tblGrid>
      <w:tr w:rsidR="00977D1A" w:rsidTr="700221E9" w14:paraId="7A3DFB25" w14:textId="77777777">
        <w:trPr>
          <w:trHeight w:val="397"/>
        </w:trPr>
        <w:tc>
          <w:tcPr>
            <w:tcW w:w="1882" w:type="pct"/>
            <w:shd w:val="clear" w:color="auto" w:fill="F7F6D1"/>
          </w:tcPr>
          <w:p w:rsidRPr="00AF32EA" w:rsidR="00230991" w:rsidRDefault="00230991" w14:paraId="22366BBF" w14:textId="7B495DBA">
            <w:pPr>
              <w:jc w:val="center"/>
              <w:rPr>
                <w:rFonts w:eastAsia="Calibri" w:cs="Calibri"/>
                <w:b/>
                <w:sz w:val="16"/>
                <w:szCs w:val="16"/>
              </w:rPr>
            </w:pPr>
          </w:p>
        </w:tc>
        <w:tc>
          <w:tcPr>
            <w:tcW w:w="3118" w:type="pct"/>
            <w:shd w:val="clear" w:color="auto" w:fill="F7F6D1"/>
          </w:tcPr>
          <w:p w:rsidRPr="00AF32EA" w:rsidR="00230991" w:rsidRDefault="00230991" w14:paraId="1CD032EA" w14:textId="68F16869">
            <w:pPr>
              <w:jc w:val="center"/>
              <w:rPr>
                <w:rFonts w:eastAsia="Calibri" w:cs="Calibri"/>
                <w:b/>
                <w:sz w:val="16"/>
                <w:szCs w:val="16"/>
              </w:rPr>
            </w:pPr>
            <w:r w:rsidRPr="009239D2">
              <w:rPr>
                <w:rFonts w:eastAsia="Calibri" w:cs="Calibri"/>
                <w:b/>
                <w:color w:val="054B38"/>
                <w:sz w:val="16"/>
                <w:szCs w:val="16"/>
              </w:rPr>
              <w:t>Werkzaamheden Omgevingsdienst</w:t>
            </w:r>
          </w:p>
        </w:tc>
      </w:tr>
      <w:tr w:rsidR="00854674" w:rsidTr="700221E9" w14:paraId="294B9629" w14:textId="77777777">
        <w:trPr>
          <w:trHeight w:val="397"/>
        </w:trPr>
        <w:tc>
          <w:tcPr>
            <w:tcW w:w="1882" w:type="pct"/>
          </w:tcPr>
          <w:p w:rsidRPr="00AF32EA" w:rsidR="00230991" w:rsidRDefault="127F01DD" w14:paraId="36D8A6DD" w14:textId="051A3077">
            <w:pPr>
              <w:rPr>
                <w:rFonts w:eastAsia="Calibri" w:cs="Calibri"/>
                <w:sz w:val="16"/>
                <w:szCs w:val="16"/>
              </w:rPr>
            </w:pPr>
            <w:r w:rsidRPr="700221E9">
              <w:rPr>
                <w:rFonts w:eastAsia="Calibri" w:cs="Calibri"/>
                <w:sz w:val="16"/>
                <w:szCs w:val="16"/>
              </w:rPr>
              <w:t>Vergunning toetsing</w:t>
            </w:r>
          </w:p>
        </w:tc>
        <w:tc>
          <w:tcPr>
            <w:tcW w:w="3118" w:type="pct"/>
          </w:tcPr>
          <w:p w:rsidRPr="00AF32EA" w:rsidR="00230991" w:rsidRDefault="00230991" w14:paraId="30863FD5" w14:textId="507A49FB">
            <w:pPr>
              <w:rPr>
                <w:rFonts w:eastAsia="Calibri" w:cs="Calibri"/>
                <w:sz w:val="16"/>
                <w:szCs w:val="16"/>
              </w:rPr>
            </w:pPr>
            <w:r w:rsidRPr="00AF32EA">
              <w:rPr>
                <w:rFonts w:eastAsia="Calibri" w:cs="Calibri"/>
                <w:sz w:val="16"/>
                <w:szCs w:val="16"/>
              </w:rPr>
              <w:t>Meer beoordelingen bij bodemingrepen</w:t>
            </w:r>
          </w:p>
        </w:tc>
      </w:tr>
      <w:tr w:rsidR="00854674" w:rsidTr="700221E9" w14:paraId="6B63C3D3" w14:textId="77777777">
        <w:trPr>
          <w:trHeight w:val="397"/>
        </w:trPr>
        <w:tc>
          <w:tcPr>
            <w:tcW w:w="1882" w:type="pct"/>
          </w:tcPr>
          <w:p w:rsidRPr="00AF32EA" w:rsidR="00230991" w:rsidRDefault="00230991" w14:paraId="53CC7D2F" w14:textId="77777777">
            <w:pPr>
              <w:rPr>
                <w:rFonts w:eastAsia="Calibri" w:cs="Calibri"/>
                <w:sz w:val="16"/>
                <w:szCs w:val="16"/>
              </w:rPr>
            </w:pPr>
            <w:r w:rsidRPr="00AF32EA">
              <w:rPr>
                <w:rFonts w:eastAsia="Calibri" w:cs="Calibri"/>
                <w:sz w:val="16"/>
                <w:szCs w:val="16"/>
              </w:rPr>
              <w:t>Advies</w:t>
            </w:r>
          </w:p>
        </w:tc>
        <w:tc>
          <w:tcPr>
            <w:tcW w:w="3118" w:type="pct"/>
          </w:tcPr>
          <w:p w:rsidRPr="00AF32EA" w:rsidR="00230991" w:rsidRDefault="00230991" w14:paraId="66EB4931" w14:textId="77777777">
            <w:pPr>
              <w:rPr>
                <w:rFonts w:eastAsia="Calibri" w:cs="Calibri"/>
                <w:sz w:val="16"/>
                <w:szCs w:val="16"/>
              </w:rPr>
            </w:pPr>
            <w:r w:rsidRPr="00AF32EA">
              <w:rPr>
                <w:rFonts w:eastAsia="Calibri" w:cs="Calibri"/>
                <w:sz w:val="16"/>
                <w:szCs w:val="16"/>
              </w:rPr>
              <w:t>Adviseren bij vergunningaanvragen en ruimtelijke ontwikkelingen (inclusief juridische borging)</w:t>
            </w:r>
          </w:p>
        </w:tc>
      </w:tr>
      <w:tr w:rsidR="00854674" w:rsidTr="700221E9" w14:paraId="5378D04E" w14:textId="77777777">
        <w:trPr>
          <w:trHeight w:val="397"/>
        </w:trPr>
        <w:tc>
          <w:tcPr>
            <w:tcW w:w="1882" w:type="pct"/>
          </w:tcPr>
          <w:p w:rsidRPr="00AF32EA" w:rsidR="00230991" w:rsidRDefault="00230991" w14:paraId="6D5C6C7C" w14:textId="77777777">
            <w:pPr>
              <w:rPr>
                <w:rFonts w:eastAsia="Calibri" w:cs="Calibri"/>
                <w:sz w:val="16"/>
                <w:szCs w:val="16"/>
              </w:rPr>
            </w:pPr>
            <w:r w:rsidRPr="00AF32EA">
              <w:rPr>
                <w:rFonts w:eastAsia="Calibri" w:cs="Calibri"/>
                <w:sz w:val="16"/>
                <w:szCs w:val="16"/>
              </w:rPr>
              <w:t>Signaleringsfunctie</w:t>
            </w:r>
          </w:p>
        </w:tc>
        <w:tc>
          <w:tcPr>
            <w:tcW w:w="3118" w:type="pct"/>
          </w:tcPr>
          <w:p w:rsidRPr="00AF32EA" w:rsidR="00230991" w:rsidRDefault="00230991" w14:paraId="0DBAD48D" w14:textId="77777777">
            <w:pPr>
              <w:rPr>
                <w:rFonts w:eastAsia="Calibri" w:cs="Calibri"/>
                <w:sz w:val="16"/>
                <w:szCs w:val="16"/>
              </w:rPr>
            </w:pPr>
            <w:r w:rsidRPr="00AF32EA">
              <w:rPr>
                <w:rFonts w:eastAsia="Calibri" w:cs="Calibri"/>
                <w:sz w:val="16"/>
                <w:szCs w:val="16"/>
              </w:rPr>
              <w:t xml:space="preserve">Oog- en </w:t>
            </w:r>
            <w:proofErr w:type="spellStart"/>
            <w:r w:rsidRPr="00AF32EA">
              <w:rPr>
                <w:rFonts w:eastAsia="Calibri" w:cs="Calibri"/>
                <w:sz w:val="16"/>
                <w:szCs w:val="16"/>
              </w:rPr>
              <w:t>oorfunctie</w:t>
            </w:r>
            <w:proofErr w:type="spellEnd"/>
            <w:r w:rsidRPr="00AF32EA">
              <w:rPr>
                <w:rFonts w:eastAsia="Calibri" w:cs="Calibri"/>
                <w:sz w:val="16"/>
                <w:szCs w:val="16"/>
              </w:rPr>
              <w:t xml:space="preserve"> bij toezicht van graafwerkzaamheden</w:t>
            </w:r>
          </w:p>
        </w:tc>
      </w:tr>
    </w:tbl>
    <w:p w:rsidR="00230991" w:rsidP="00230991" w:rsidRDefault="00230991" w14:paraId="5CDC2B2F" w14:textId="77777777">
      <w:pPr>
        <w:spacing w:line="257" w:lineRule="auto"/>
      </w:pPr>
    </w:p>
    <w:p w:rsidRPr="004A7E0A" w:rsidR="009B5835" w:rsidP="008306C5" w:rsidRDefault="009B5835" w14:paraId="004A0C77" w14:textId="775E12BD">
      <w:pPr>
        <w:pStyle w:val="Kop2"/>
        <w:rPr>
          <w:rFonts w:asciiTheme="minorHAnsi" w:hAnsiTheme="minorHAnsi"/>
        </w:rPr>
      </w:pPr>
      <w:bookmarkStart w:name="_Toc225426960" w:id="47"/>
      <w:r w:rsidRPr="004A7E0A">
        <w:rPr>
          <w:rFonts w:asciiTheme="minorHAnsi" w:hAnsiTheme="minorHAnsi"/>
        </w:rPr>
        <w:t>Energietransitie – gevolgen voor Externe Veiligheid</w:t>
      </w:r>
      <w:bookmarkEnd w:id="47"/>
    </w:p>
    <w:p w:rsidRPr="00AF32EA" w:rsidR="009B5835" w:rsidP="009B5835" w:rsidRDefault="00617F62" w14:paraId="33CCEA41" w14:textId="2044A853">
      <w:pPr>
        <w:rPr>
          <w:rFonts w:eastAsia="Calibri" w:cs="Calibri"/>
        </w:rPr>
      </w:pPr>
      <w:r>
        <w:rPr>
          <w:iCs/>
        </w:rPr>
        <w:t xml:space="preserve">Bron: </w:t>
      </w:r>
      <w:hyperlink r:id="rId55">
        <w:r w:rsidRPr="00AF32EA" w:rsidR="009B5835">
          <w:rPr>
            <w:rStyle w:val="Hyperlink"/>
            <w:rFonts w:eastAsia="Calibri" w:cs="Calibri"/>
          </w:rPr>
          <w:t>Hoofdlijnen externe veiligheid in de Omgevingswe</w:t>
        </w:r>
        <w:bookmarkStart w:name="_Hlt224553455" w:id="48"/>
        <w:r w:rsidRPr="00AF32EA" w:rsidR="009B5835">
          <w:rPr>
            <w:rStyle w:val="Hyperlink"/>
            <w:rFonts w:eastAsia="Calibri" w:cs="Calibri"/>
          </w:rPr>
          <w:t>t</w:t>
        </w:r>
        <w:bookmarkEnd w:id="48"/>
        <w:r w:rsidRPr="00AF32EA" w:rsidR="009B5835">
          <w:rPr>
            <w:rStyle w:val="Hyperlink"/>
            <w:rFonts w:eastAsia="Calibri" w:cs="Calibri"/>
          </w:rPr>
          <w:t xml:space="preserve"> | Informatiepunt Leefomgeving</w:t>
        </w:r>
      </w:hyperlink>
    </w:p>
    <w:p w:rsidRPr="00AF32EA" w:rsidR="1F066ED5" w:rsidP="0E4AB743" w:rsidRDefault="1F066ED5" w14:paraId="788BECF1" w14:textId="53CD4D1E">
      <w:pPr>
        <w:rPr>
          <w:rFonts w:eastAsia="Calibri" w:cs="Calibri"/>
          <w:iCs/>
        </w:rPr>
      </w:pPr>
      <w:r w:rsidRPr="00AF32EA">
        <w:rPr>
          <w:rFonts w:eastAsia="Calibri" w:cs="Calibri"/>
          <w:iCs/>
        </w:rPr>
        <w:t>De energietransitie brengt nieuwe veiligheidsrisico's met zich mee</w:t>
      </w:r>
      <w:r w:rsidRPr="00AF32EA" w:rsidR="5A97EF14">
        <w:rPr>
          <w:rFonts w:eastAsia="Calibri" w:cs="Calibri"/>
          <w:iCs/>
        </w:rPr>
        <w:t>, zoals brandgevaar door zonnepanelen, omvormers of accu's/(buurt)batterijen, maar ook brandstoffen zoals watersto</w:t>
      </w:r>
      <w:r w:rsidRPr="00AF32EA" w:rsidR="232B8498">
        <w:rPr>
          <w:rFonts w:eastAsia="Calibri" w:cs="Calibri"/>
          <w:iCs/>
        </w:rPr>
        <w:t>f</w:t>
      </w:r>
    </w:p>
    <w:p w:rsidRPr="00AF32EA" w:rsidR="009B5835" w:rsidP="009B5835" w:rsidRDefault="009B5835" w14:paraId="57437BDB" w14:textId="77777777">
      <w:pPr>
        <w:rPr>
          <w:rFonts w:eastAsia="Calibri" w:cs="Calibri"/>
        </w:rPr>
      </w:pPr>
      <w:r w:rsidRPr="00AF32EA">
        <w:rPr>
          <w:rFonts w:eastAsia="Calibri" w:cs="Calibri"/>
        </w:rPr>
        <w:t>Bij ruimtelijke ontwikkelingen, vergunningverlening en toezicht is externe veiligheid een belangrijk aandachtspunt. ODWH adviseert over risico’s die ontstaan door bijvoorbeeld de opslag en het transport van gevaarlijke stoffen. Doel is om risico’s voor de omgeving te voorkomen en beheersbaar te houden.</w:t>
      </w:r>
    </w:p>
    <w:p w:rsidRPr="00AF32EA" w:rsidR="009B5835" w:rsidP="009B5835" w:rsidRDefault="009B5835" w14:paraId="52F36A48" w14:textId="77777777">
      <w:pPr>
        <w:rPr>
          <w:rFonts w:eastAsia="Calibri" w:cs="Calibri"/>
        </w:rPr>
      </w:pPr>
      <w:r w:rsidRPr="00AF32EA">
        <w:rPr>
          <w:rFonts w:eastAsia="Calibri" w:cs="Calibri"/>
        </w:rPr>
        <w:t>We toetsen plannen aan relevante wet- en regelgeving.  Bij complexe vraagstukken werken we samen met ketenpartners, bijvoorbeeld over bereikbaarheid en bestrijdbaarheid bij incidenten.</w:t>
      </w:r>
    </w:p>
    <w:p w:rsidRPr="00AF32EA" w:rsidR="009B5835" w:rsidP="009B5835" w:rsidRDefault="009B5835" w14:paraId="5F41314F" w14:textId="77777777">
      <w:pPr>
        <w:rPr>
          <w:rFonts w:eastAsia="Calibri" w:cs="Calibri"/>
        </w:rPr>
      </w:pPr>
      <w:r w:rsidRPr="00AF32EA">
        <w:rPr>
          <w:rFonts w:eastAsia="Calibri" w:cs="Calibri"/>
        </w:rPr>
        <w:t>Dankzij deze integrale aanpak helpt ODWH uw gemeente om veiligheid goed te borgen in beleid én praktijk. Het is verstandig om ons vroegtijdig te betrekken bij plannen waar externe veiligheid een rol speelt.</w:t>
      </w:r>
    </w:p>
    <w:p w:rsidR="009B5835" w:rsidP="009B5835" w:rsidRDefault="5526195A" w14:paraId="630D85C7" w14:textId="648F8E1F">
      <w:r>
        <w:t xml:space="preserve">Het is nog niet duidelijk wat de gevolgen van de nieuwste technologische ontwikkelingen zijn voor de </w:t>
      </w:r>
      <w:r w:rsidR="613192C5">
        <w:t>Externe Veiligheid.</w:t>
      </w:r>
      <w:r>
        <w:t xml:space="preserve"> </w:t>
      </w:r>
    </w:p>
    <w:p w:rsidRPr="00AF32EA" w:rsidR="00034E87" w:rsidRDefault="00034E87" w14:paraId="7736D1E2" w14:textId="77777777">
      <w:pPr>
        <w:rPr>
          <w:rFonts w:eastAsia="Open Sans" w:cs="Open Sans"/>
          <w:iCs/>
          <w:color w:val="0A0A0A"/>
          <w:highlight w:val="yellow"/>
        </w:rPr>
      </w:pPr>
      <w:r w:rsidRPr="00AF32EA">
        <w:rPr>
          <w:rFonts w:eastAsia="Open Sans" w:cs="Open Sans"/>
          <w:iCs/>
          <w:color w:val="0A0A0A"/>
          <w:highlight w:val="yellow"/>
        </w:rPr>
        <w:br w:type="page"/>
      </w:r>
    </w:p>
    <w:p w:rsidRPr="00AF32EA" w:rsidR="00624CB7" w:rsidP="008306C5" w:rsidRDefault="00624CB7" w14:paraId="3B50400C" w14:textId="2C979D0F">
      <w:pPr>
        <w:pStyle w:val="Kop2"/>
        <w:rPr>
          <w:rFonts w:asciiTheme="minorHAnsi" w:hAnsiTheme="minorHAnsi"/>
          <w:iCs/>
        </w:rPr>
      </w:pPr>
      <w:bookmarkStart w:name="_Toc225426961" w:id="49"/>
      <w:r w:rsidRPr="00AF32EA">
        <w:rPr>
          <w:rFonts w:asciiTheme="minorHAnsi" w:hAnsiTheme="minorHAnsi"/>
          <w:iCs/>
        </w:rPr>
        <w:t>Nieuwe handreiking voor geurbeleid industrie</w:t>
      </w:r>
      <w:bookmarkEnd w:id="49"/>
    </w:p>
    <w:p w:rsidRPr="00AF32EA" w:rsidR="00624CB7" w:rsidP="00624CB7" w:rsidRDefault="00624CB7" w14:paraId="10B5F257" w14:textId="77777777">
      <w:pPr>
        <w:rPr>
          <w:rFonts w:eastAsia="Aptos" w:cs="Aptos"/>
          <w:iCs/>
        </w:rPr>
      </w:pPr>
      <w:r w:rsidRPr="00AF32EA">
        <w:rPr>
          <w:iCs/>
        </w:rPr>
        <w:t xml:space="preserve">Bron: </w:t>
      </w:r>
      <w:hyperlink r:id="rId56">
        <w:r w:rsidRPr="00AF32EA">
          <w:rPr>
            <w:rStyle w:val="Hyperlink"/>
            <w:rFonts w:eastAsia="Aptos" w:cs="Aptos"/>
            <w:iCs/>
          </w:rPr>
          <w:t>Nieuwe handreiking geur door industrie | Informatiepunt Leefomgeving</w:t>
        </w:r>
      </w:hyperlink>
    </w:p>
    <w:p w:rsidRPr="00AF32EA" w:rsidR="00624CB7" w:rsidP="00624CB7" w:rsidRDefault="00624CB7" w14:paraId="2F1EAF40" w14:textId="77777777">
      <w:pPr>
        <w:spacing w:line="240" w:lineRule="auto"/>
        <w:rPr>
          <w:rFonts w:eastAsia="Calibri" w:cs="Calibri"/>
          <w:iCs/>
        </w:rPr>
      </w:pPr>
      <w:r w:rsidRPr="00AF32EA">
        <w:rPr>
          <w:rFonts w:eastAsia="Calibri" w:cs="Calibri"/>
          <w:iCs/>
        </w:rPr>
        <w:t>De nieuwe handreiking over geur door de industrie biedt gemeenten, provincies en omgevingsdiensten praktische ondersteuning bij het omgaan met geur van industriële activiteiten binnen de kaders van de Omgevingswet.</w:t>
      </w:r>
    </w:p>
    <w:p w:rsidRPr="00AF32EA" w:rsidR="00624CB7" w:rsidP="00624CB7" w:rsidRDefault="00624CB7" w14:paraId="4735F434" w14:textId="77777777">
      <w:pPr>
        <w:spacing w:line="240" w:lineRule="auto"/>
        <w:rPr>
          <w:rFonts w:eastAsia="Calibri" w:cs="Calibri"/>
          <w:iCs/>
        </w:rPr>
      </w:pPr>
      <w:r w:rsidRPr="00AF32EA">
        <w:rPr>
          <w:rFonts w:eastAsia="Calibri" w:cs="Calibri"/>
          <w:iCs/>
        </w:rPr>
        <w:t xml:space="preserve">De handreiking geeft richting bij het opnemen van regels in het omgevingsplan, het ontwikkelen van geurbeleid en het bepalen van een aanvaardbaar geurhinderniveau. De suggesties die hierin zijn opgenomen zijn niet bindend. Het is aan gemeenten en provincies om te bepalen of en hoe ze gebruik maken van deze handreiking. </w:t>
      </w:r>
    </w:p>
    <w:p w:rsidR="00624CB7" w:rsidP="00624CB7" w:rsidRDefault="00624CB7" w14:paraId="7BE65371" w14:textId="4C40C83F">
      <w:pPr>
        <w:spacing w:line="240" w:lineRule="auto"/>
        <w:rPr>
          <w:rFonts w:eastAsia="Calibri" w:cs="Calibri"/>
        </w:rPr>
      </w:pPr>
      <w:r w:rsidRPr="00AF32EA">
        <w:rPr>
          <w:rFonts w:eastAsia="Calibri" w:cs="Calibri"/>
          <w:iCs/>
        </w:rPr>
        <w:t xml:space="preserve">De handreiking sluit ook aan bij de methodiek uit de VNG Handreiking Activiteiten en milieuzonering. Deze handreiking geeft vooralsnog geen verzwaring van de werkzaamheden. ODWH kan de gemeente </w:t>
      </w:r>
      <w:r w:rsidRPr="756976F2" w:rsidR="0A8296F1">
        <w:rPr>
          <w:rFonts w:eastAsia="Calibri" w:cs="Calibri"/>
        </w:rPr>
        <w:t xml:space="preserve">hierin </w:t>
      </w:r>
      <w:r w:rsidRPr="756976F2">
        <w:rPr>
          <w:rFonts w:eastAsia="Calibri" w:cs="Calibri"/>
        </w:rPr>
        <w:t>ondersteunen.</w:t>
      </w:r>
    </w:p>
    <w:p w:rsidRPr="00AF32EA" w:rsidR="003C56A1" w:rsidP="00624CB7" w:rsidRDefault="003C56A1" w14:paraId="2E075691" w14:textId="77777777">
      <w:pPr>
        <w:spacing w:line="240" w:lineRule="auto"/>
        <w:rPr>
          <w:rFonts w:eastAsia="Calibri" w:cs="Calibri"/>
          <w:iCs/>
        </w:rPr>
      </w:pPr>
    </w:p>
    <w:p w:rsidRPr="003C56A1" w:rsidR="7B03CEB8" w:rsidP="00E419ED" w:rsidRDefault="00E419ED" w14:paraId="24DF1725" w14:textId="0C1DBE4D">
      <w:pPr>
        <w:pStyle w:val="Kop2"/>
      </w:pPr>
      <w:bookmarkStart w:name="_Toc225426962" w:id="50"/>
      <w:r w:rsidRPr="003C56A1">
        <w:t>Inschatting benodigdheden Overig</w:t>
      </w:r>
      <w:bookmarkEnd w:id="50"/>
    </w:p>
    <w:tbl>
      <w:tblPr>
        <w:tblStyle w:val="Tabelrasterlicht"/>
        <w:tblW w:w="0" w:type="auto"/>
        <w:tblLook w:val="04A0" w:firstRow="1" w:lastRow="0" w:firstColumn="1" w:lastColumn="0" w:noHBand="0" w:noVBand="1"/>
      </w:tblPr>
      <w:tblGrid>
        <w:gridCol w:w="2972"/>
        <w:gridCol w:w="1487"/>
        <w:gridCol w:w="1475"/>
        <w:gridCol w:w="3128"/>
      </w:tblGrid>
      <w:tr w:rsidRPr="0083511F" w:rsidR="0061221F" w:rsidTr="700221E9" w14:paraId="4A312C58" w14:textId="77777777">
        <w:tc>
          <w:tcPr>
            <w:tcW w:w="2972" w:type="dxa"/>
            <w:shd w:val="clear" w:color="auto" w:fill="F7F6D1"/>
          </w:tcPr>
          <w:p w:rsidRPr="0083511F" w:rsidR="00374284" w:rsidP="00374284" w:rsidRDefault="00374284" w14:paraId="0A2F6775" w14:textId="58239477">
            <w:pPr>
              <w:jc w:val="center"/>
              <w:rPr>
                <w:b/>
                <w:bCs/>
                <w:color w:val="054B38"/>
                <w:sz w:val="20"/>
                <w:szCs w:val="22"/>
              </w:rPr>
            </w:pPr>
            <w:r w:rsidRPr="0083511F">
              <w:rPr>
                <w:b/>
                <w:bCs/>
                <w:color w:val="054B38"/>
                <w:sz w:val="20"/>
                <w:szCs w:val="22"/>
              </w:rPr>
              <w:t>Taak</w:t>
            </w:r>
          </w:p>
        </w:tc>
        <w:tc>
          <w:tcPr>
            <w:tcW w:w="1487" w:type="dxa"/>
            <w:shd w:val="clear" w:color="auto" w:fill="F7F6D1"/>
          </w:tcPr>
          <w:p w:rsidRPr="0083511F" w:rsidR="00374284" w:rsidP="00374284" w:rsidRDefault="00374284" w14:paraId="57A09D50" w14:textId="7FE4EE9E">
            <w:pPr>
              <w:jc w:val="center"/>
              <w:rPr>
                <w:b/>
                <w:bCs/>
                <w:color w:val="054B38"/>
                <w:sz w:val="20"/>
                <w:szCs w:val="22"/>
              </w:rPr>
            </w:pPr>
            <w:r w:rsidRPr="0083511F">
              <w:rPr>
                <w:b/>
                <w:bCs/>
                <w:color w:val="054B38"/>
                <w:sz w:val="20"/>
                <w:szCs w:val="22"/>
              </w:rPr>
              <w:t>Aard</w:t>
            </w:r>
          </w:p>
        </w:tc>
        <w:tc>
          <w:tcPr>
            <w:tcW w:w="0" w:type="auto"/>
            <w:shd w:val="clear" w:color="auto" w:fill="F7F6D1"/>
          </w:tcPr>
          <w:p w:rsidRPr="0083511F" w:rsidR="00374284" w:rsidP="00374284" w:rsidRDefault="00374284" w14:paraId="47BFED8A" w14:textId="6EC095DD">
            <w:pPr>
              <w:jc w:val="center"/>
              <w:rPr>
                <w:b/>
                <w:bCs/>
                <w:color w:val="054B38"/>
                <w:sz w:val="20"/>
                <w:szCs w:val="22"/>
              </w:rPr>
            </w:pPr>
            <w:r w:rsidRPr="0083511F">
              <w:rPr>
                <w:b/>
                <w:bCs/>
                <w:color w:val="054B38"/>
                <w:sz w:val="20"/>
                <w:szCs w:val="22"/>
              </w:rPr>
              <w:t>Kostenraming</w:t>
            </w:r>
          </w:p>
        </w:tc>
        <w:tc>
          <w:tcPr>
            <w:tcW w:w="0" w:type="auto"/>
            <w:shd w:val="clear" w:color="auto" w:fill="F7F6D1"/>
          </w:tcPr>
          <w:p w:rsidRPr="0083511F" w:rsidR="00374284" w:rsidP="00374284" w:rsidRDefault="00193B33" w14:paraId="29089B0E" w14:textId="0095AAEA">
            <w:pPr>
              <w:jc w:val="center"/>
              <w:rPr>
                <w:b/>
                <w:bCs/>
                <w:color w:val="054B38"/>
                <w:sz w:val="20"/>
                <w:szCs w:val="22"/>
              </w:rPr>
            </w:pPr>
            <w:r w:rsidRPr="0083511F">
              <w:rPr>
                <w:b/>
                <w:bCs/>
                <w:color w:val="054B38"/>
                <w:sz w:val="20"/>
                <w:szCs w:val="22"/>
              </w:rPr>
              <w:t>Onderbouwing</w:t>
            </w:r>
          </w:p>
        </w:tc>
      </w:tr>
      <w:tr w:rsidRPr="0083511F" w:rsidR="0061221F" w:rsidTr="700221E9" w14:paraId="426AC45C" w14:textId="77777777">
        <w:tc>
          <w:tcPr>
            <w:tcW w:w="2972" w:type="dxa"/>
          </w:tcPr>
          <w:p w:rsidRPr="0083511F" w:rsidR="00374284" w:rsidP="00E419ED" w:rsidRDefault="009A3EBE" w14:paraId="5B7F1804" w14:textId="3691705C">
            <w:pPr>
              <w:rPr>
                <w:sz w:val="20"/>
                <w:szCs w:val="22"/>
              </w:rPr>
            </w:pPr>
            <w:r w:rsidRPr="0083511F">
              <w:rPr>
                <w:sz w:val="20"/>
                <w:szCs w:val="22"/>
              </w:rPr>
              <w:t>Nieuwe handreiking archeol</w:t>
            </w:r>
            <w:r w:rsidRPr="0083511F" w:rsidR="00193B33">
              <w:rPr>
                <w:sz w:val="20"/>
                <w:szCs w:val="22"/>
              </w:rPr>
              <w:t>ogievriendelijk bouwen</w:t>
            </w:r>
          </w:p>
        </w:tc>
        <w:tc>
          <w:tcPr>
            <w:tcW w:w="1487" w:type="dxa"/>
          </w:tcPr>
          <w:p w:rsidRPr="0083511F" w:rsidR="00374284" w:rsidP="00E419ED" w:rsidRDefault="00374284" w14:paraId="35C92872" w14:textId="77777777">
            <w:pPr>
              <w:rPr>
                <w:sz w:val="20"/>
                <w:szCs w:val="22"/>
              </w:rPr>
            </w:pPr>
          </w:p>
        </w:tc>
        <w:tc>
          <w:tcPr>
            <w:tcW w:w="0" w:type="auto"/>
          </w:tcPr>
          <w:p w:rsidRPr="0083511F" w:rsidR="00374284" w:rsidP="00977D1A" w:rsidRDefault="00193B33" w14:paraId="012172D6" w14:textId="6F12B67E">
            <w:pPr>
              <w:jc w:val="center"/>
              <w:rPr>
                <w:sz w:val="20"/>
                <w:szCs w:val="22"/>
              </w:rPr>
            </w:pPr>
            <w:r w:rsidRPr="0083511F">
              <w:rPr>
                <w:sz w:val="20"/>
                <w:szCs w:val="22"/>
              </w:rPr>
              <w:t>0.1 fte</w:t>
            </w:r>
          </w:p>
        </w:tc>
        <w:tc>
          <w:tcPr>
            <w:tcW w:w="0" w:type="auto"/>
          </w:tcPr>
          <w:p w:rsidRPr="0083511F" w:rsidR="00374284" w:rsidP="00E419ED" w:rsidRDefault="00E136DB" w14:paraId="7B3F31E9" w14:textId="64FF781E">
            <w:pPr>
              <w:rPr>
                <w:sz w:val="20"/>
                <w:szCs w:val="22"/>
              </w:rPr>
            </w:pPr>
            <w:r w:rsidRPr="0083511F">
              <w:rPr>
                <w:sz w:val="20"/>
                <w:szCs w:val="22"/>
              </w:rPr>
              <w:t>De advisering van de ODWH zal toenemen</w:t>
            </w:r>
          </w:p>
        </w:tc>
      </w:tr>
      <w:tr w:rsidRPr="0083511F" w:rsidR="0061221F" w:rsidTr="700221E9" w14:paraId="7F20B919" w14:textId="77777777">
        <w:tc>
          <w:tcPr>
            <w:tcW w:w="2972" w:type="dxa"/>
          </w:tcPr>
          <w:p w:rsidRPr="0083511F" w:rsidR="00374284" w:rsidP="00E419ED" w:rsidRDefault="00E136DB" w14:paraId="14FBE773" w14:textId="672D997B">
            <w:pPr>
              <w:rPr>
                <w:sz w:val="20"/>
                <w:szCs w:val="22"/>
              </w:rPr>
            </w:pPr>
            <w:r w:rsidRPr="0083511F">
              <w:rPr>
                <w:sz w:val="20"/>
                <w:szCs w:val="22"/>
              </w:rPr>
              <w:t>Energietransitie</w:t>
            </w:r>
          </w:p>
        </w:tc>
        <w:tc>
          <w:tcPr>
            <w:tcW w:w="1487" w:type="dxa"/>
          </w:tcPr>
          <w:p w:rsidRPr="0083511F" w:rsidR="00374284" w:rsidP="00E419ED" w:rsidRDefault="00374284" w14:paraId="1EEADB14" w14:textId="77777777">
            <w:pPr>
              <w:rPr>
                <w:sz w:val="20"/>
                <w:szCs w:val="22"/>
              </w:rPr>
            </w:pPr>
          </w:p>
        </w:tc>
        <w:tc>
          <w:tcPr>
            <w:tcW w:w="0" w:type="auto"/>
          </w:tcPr>
          <w:p w:rsidRPr="0083511F" w:rsidR="00374284" w:rsidP="00C03781" w:rsidRDefault="00C03781" w14:paraId="32E35FDD" w14:textId="54DA472F">
            <w:pPr>
              <w:jc w:val="center"/>
              <w:rPr>
                <w:sz w:val="20"/>
                <w:szCs w:val="22"/>
              </w:rPr>
            </w:pPr>
            <w:proofErr w:type="spellStart"/>
            <w:proofErr w:type="gramStart"/>
            <w:r>
              <w:rPr>
                <w:sz w:val="20"/>
                <w:szCs w:val="22"/>
              </w:rPr>
              <w:t>pm</w:t>
            </w:r>
            <w:proofErr w:type="spellEnd"/>
            <w:proofErr w:type="gramEnd"/>
          </w:p>
        </w:tc>
        <w:tc>
          <w:tcPr>
            <w:tcW w:w="0" w:type="auto"/>
          </w:tcPr>
          <w:p w:rsidRPr="0083511F" w:rsidR="00374284" w:rsidP="00E419ED" w:rsidRDefault="4CEB2E6A" w14:paraId="57E173B5" w14:textId="73A61D1E">
            <w:pPr>
              <w:rPr>
                <w:sz w:val="20"/>
                <w:szCs w:val="20"/>
              </w:rPr>
            </w:pPr>
            <w:r w:rsidRPr="700221E9">
              <w:rPr>
                <w:sz w:val="20"/>
                <w:szCs w:val="20"/>
              </w:rPr>
              <w:t>Nog niet duidelijk hoeveel tijd dit gaat vragen</w:t>
            </w:r>
          </w:p>
        </w:tc>
      </w:tr>
      <w:tr w:rsidRPr="0083511F" w:rsidR="0061221F" w:rsidTr="700221E9" w14:paraId="5A145F8F" w14:textId="77777777">
        <w:tc>
          <w:tcPr>
            <w:tcW w:w="2972" w:type="dxa"/>
          </w:tcPr>
          <w:p w:rsidRPr="0083511F" w:rsidR="00374284" w:rsidP="00E419ED" w:rsidRDefault="00E136DB" w14:paraId="2569E5D3" w14:textId="024D3E1F">
            <w:pPr>
              <w:rPr>
                <w:sz w:val="20"/>
                <w:szCs w:val="22"/>
              </w:rPr>
            </w:pPr>
            <w:r w:rsidRPr="0083511F">
              <w:rPr>
                <w:sz w:val="20"/>
                <w:szCs w:val="22"/>
              </w:rPr>
              <w:t>Nieuwe handreiking geurbeleid</w:t>
            </w:r>
          </w:p>
        </w:tc>
        <w:tc>
          <w:tcPr>
            <w:tcW w:w="1487" w:type="dxa"/>
          </w:tcPr>
          <w:p w:rsidRPr="0083511F" w:rsidR="00374284" w:rsidP="00E419ED" w:rsidRDefault="00374284" w14:paraId="6AA29F4D" w14:textId="77777777">
            <w:pPr>
              <w:rPr>
                <w:sz w:val="20"/>
                <w:szCs w:val="22"/>
              </w:rPr>
            </w:pPr>
          </w:p>
        </w:tc>
        <w:tc>
          <w:tcPr>
            <w:tcW w:w="0" w:type="auto"/>
          </w:tcPr>
          <w:p w:rsidRPr="0083511F" w:rsidR="00374284" w:rsidP="00C03781" w:rsidRDefault="00C03781" w14:paraId="7BC62A08" w14:textId="282A8659">
            <w:pPr>
              <w:jc w:val="center"/>
              <w:rPr>
                <w:sz w:val="20"/>
                <w:szCs w:val="22"/>
              </w:rPr>
            </w:pPr>
            <w:proofErr w:type="spellStart"/>
            <w:proofErr w:type="gramStart"/>
            <w:r>
              <w:rPr>
                <w:sz w:val="20"/>
                <w:szCs w:val="22"/>
              </w:rPr>
              <w:t>pm</w:t>
            </w:r>
            <w:proofErr w:type="spellEnd"/>
            <w:proofErr w:type="gramEnd"/>
          </w:p>
        </w:tc>
        <w:tc>
          <w:tcPr>
            <w:tcW w:w="0" w:type="auto"/>
          </w:tcPr>
          <w:p w:rsidRPr="0083511F" w:rsidR="00374284" w:rsidP="00E419ED" w:rsidRDefault="00374284" w14:paraId="7C4765AC" w14:textId="77777777">
            <w:pPr>
              <w:rPr>
                <w:sz w:val="20"/>
                <w:szCs w:val="22"/>
              </w:rPr>
            </w:pPr>
          </w:p>
        </w:tc>
      </w:tr>
      <w:tr w:rsidRPr="0083511F" w:rsidR="0061221F" w:rsidTr="700221E9" w14:paraId="49D4B270" w14:textId="77777777">
        <w:tc>
          <w:tcPr>
            <w:tcW w:w="0" w:type="auto"/>
            <w:gridSpan w:val="2"/>
            <w:shd w:val="clear" w:color="auto" w:fill="F7F6D1"/>
          </w:tcPr>
          <w:p w:rsidRPr="0083511F" w:rsidR="00374284" w:rsidP="00E419ED" w:rsidRDefault="00E136DB" w14:paraId="34052524" w14:textId="283DE016">
            <w:pPr>
              <w:rPr>
                <w:b/>
                <w:bCs/>
                <w:color w:val="054B38"/>
                <w:sz w:val="20"/>
                <w:szCs w:val="22"/>
              </w:rPr>
            </w:pPr>
            <w:r w:rsidRPr="0083511F">
              <w:rPr>
                <w:b/>
                <w:bCs/>
                <w:color w:val="054B38"/>
                <w:sz w:val="20"/>
                <w:szCs w:val="22"/>
              </w:rPr>
              <w:t>Totaal</w:t>
            </w:r>
          </w:p>
        </w:tc>
        <w:tc>
          <w:tcPr>
            <w:tcW w:w="0" w:type="auto"/>
            <w:gridSpan w:val="2"/>
            <w:shd w:val="clear" w:color="auto" w:fill="F7F6D1"/>
          </w:tcPr>
          <w:p w:rsidRPr="0083511F" w:rsidR="00374284" w:rsidP="00E419ED" w:rsidRDefault="003C56A1" w14:paraId="622F40C5" w14:textId="0E98B06A">
            <w:pPr>
              <w:rPr>
                <w:b/>
                <w:bCs/>
                <w:color w:val="054B38"/>
                <w:sz w:val="20"/>
                <w:szCs w:val="22"/>
              </w:rPr>
            </w:pPr>
            <w:r w:rsidRPr="0083511F">
              <w:rPr>
                <w:b/>
                <w:bCs/>
                <w:color w:val="054B38"/>
                <w:sz w:val="20"/>
                <w:szCs w:val="22"/>
              </w:rPr>
              <w:t>0.1 fte</w:t>
            </w:r>
          </w:p>
        </w:tc>
      </w:tr>
    </w:tbl>
    <w:p w:rsidRPr="00E419ED" w:rsidR="00E419ED" w:rsidP="00E419ED" w:rsidRDefault="00E419ED" w14:paraId="466986A6" w14:textId="77777777">
      <w:pPr>
        <w:rPr>
          <w:highlight w:val="yellow"/>
        </w:rPr>
      </w:pPr>
    </w:p>
    <w:p w:rsidR="003C56A1" w:rsidRDefault="003C56A1" w14:paraId="794D3713" w14:textId="6A90CF24">
      <w:pPr>
        <w:rPr>
          <w:rFonts w:eastAsia="Open Sans" w:cs="Open Sans"/>
          <w:color w:val="0A0A0A"/>
          <w:highlight w:val="yellow"/>
        </w:rPr>
      </w:pPr>
      <w:r>
        <w:rPr>
          <w:rFonts w:eastAsia="Open Sans" w:cs="Open Sans"/>
          <w:color w:val="0A0A0A"/>
          <w:highlight w:val="yellow"/>
        </w:rPr>
        <w:br w:type="page"/>
      </w:r>
    </w:p>
    <w:p w:rsidRPr="00CC3173" w:rsidR="0005293C" w:rsidP="003C56A1" w:rsidRDefault="00CC3173" w14:paraId="50678972" w14:textId="37E7D7DF">
      <w:pPr>
        <w:pStyle w:val="Kop1"/>
      </w:pPr>
      <w:bookmarkStart w:name="_Toc225426963" w:id="51"/>
      <w:r w:rsidRPr="00CC3173">
        <w:t>Inschatting totale benodigdheden</w:t>
      </w:r>
      <w:bookmarkEnd w:id="51"/>
    </w:p>
    <w:tbl>
      <w:tblPr>
        <w:tblStyle w:val="Tabelrasterlicht"/>
        <w:tblW w:w="9351" w:type="dxa"/>
        <w:tblLook w:val="04A0" w:firstRow="1" w:lastRow="0" w:firstColumn="1" w:lastColumn="0" w:noHBand="0" w:noVBand="1"/>
      </w:tblPr>
      <w:tblGrid>
        <w:gridCol w:w="6374"/>
        <w:gridCol w:w="1701"/>
        <w:gridCol w:w="1276"/>
      </w:tblGrid>
      <w:tr w:rsidR="00854674" w:rsidTr="007869EA" w14:paraId="2CA21154" w14:textId="77777777">
        <w:tc>
          <w:tcPr>
            <w:tcW w:w="6374" w:type="dxa"/>
            <w:shd w:val="clear" w:color="auto" w:fill="F7F6D1"/>
          </w:tcPr>
          <w:p w:rsidRPr="000F3E45" w:rsidR="000F3E45" w:rsidP="000F3E45" w:rsidRDefault="000F3E45" w14:paraId="7AB87077" w14:textId="7242E55C">
            <w:pPr>
              <w:jc w:val="center"/>
              <w:rPr>
                <w:b/>
                <w:bCs/>
                <w:color w:val="054B38"/>
              </w:rPr>
            </w:pPr>
            <w:r>
              <w:rPr>
                <w:b/>
                <w:bCs/>
                <w:color w:val="054B38"/>
              </w:rPr>
              <w:t>Taak</w:t>
            </w:r>
          </w:p>
        </w:tc>
        <w:tc>
          <w:tcPr>
            <w:tcW w:w="1701" w:type="dxa"/>
            <w:shd w:val="clear" w:color="auto" w:fill="F7F6D1"/>
          </w:tcPr>
          <w:p w:rsidRPr="000F3E45" w:rsidR="000F3E45" w:rsidP="000F3E45" w:rsidRDefault="000F3E45" w14:paraId="10BF76C0" w14:textId="07A5F064">
            <w:pPr>
              <w:jc w:val="center"/>
              <w:rPr>
                <w:b/>
                <w:bCs/>
                <w:color w:val="054B38"/>
              </w:rPr>
            </w:pPr>
            <w:r>
              <w:rPr>
                <w:b/>
                <w:bCs/>
                <w:color w:val="054B38"/>
              </w:rPr>
              <w:t>Fte</w:t>
            </w:r>
          </w:p>
        </w:tc>
        <w:tc>
          <w:tcPr>
            <w:tcW w:w="1276" w:type="dxa"/>
            <w:shd w:val="clear" w:color="auto" w:fill="F7F6D1"/>
          </w:tcPr>
          <w:p w:rsidRPr="000F3E45" w:rsidR="000F3E45" w:rsidP="000F3E45" w:rsidRDefault="000F3E45" w14:paraId="1C3B5E6C" w14:textId="1C8385F8">
            <w:pPr>
              <w:jc w:val="center"/>
              <w:rPr>
                <w:b/>
                <w:bCs/>
                <w:color w:val="054B38"/>
              </w:rPr>
            </w:pPr>
            <w:r>
              <w:rPr>
                <w:b/>
                <w:bCs/>
                <w:color w:val="054B38"/>
              </w:rPr>
              <w:t>Kosten</w:t>
            </w:r>
          </w:p>
        </w:tc>
      </w:tr>
      <w:tr w:rsidR="00015C59" w:rsidTr="007869EA" w14:paraId="76A3A60D" w14:textId="77777777">
        <w:tc>
          <w:tcPr>
            <w:tcW w:w="6374" w:type="dxa"/>
            <w:shd w:val="clear" w:color="auto" w:fill="F7F6D1"/>
          </w:tcPr>
          <w:p w:rsidRPr="00EA073E" w:rsidR="00015C59" w:rsidP="000F3E45" w:rsidRDefault="00015C59" w14:paraId="7AA19D40" w14:textId="77777777">
            <w:pPr>
              <w:jc w:val="center"/>
              <w:rPr>
                <w:b/>
                <w:bCs/>
                <w:color w:val="054B38"/>
              </w:rPr>
            </w:pPr>
            <w:r>
              <w:rPr>
                <w:b/>
                <w:bCs/>
                <w:color w:val="054B38"/>
              </w:rPr>
              <w:t>Wet-regelgeving en milieu</w:t>
            </w:r>
          </w:p>
        </w:tc>
        <w:tc>
          <w:tcPr>
            <w:tcW w:w="1701" w:type="dxa"/>
            <w:shd w:val="clear" w:color="auto" w:fill="F7F6D1"/>
          </w:tcPr>
          <w:p w:rsidRPr="00EA073E" w:rsidR="00015C59" w:rsidP="000F3E45" w:rsidRDefault="004C2FBA" w14:paraId="251AA806" w14:textId="6CCD4E88">
            <w:pPr>
              <w:jc w:val="center"/>
              <w:rPr>
                <w:b/>
                <w:bCs/>
                <w:color w:val="054B38"/>
              </w:rPr>
            </w:pPr>
            <w:r>
              <w:rPr>
                <w:b/>
                <w:bCs/>
                <w:color w:val="054B38"/>
              </w:rPr>
              <w:t>4,8 fte</w:t>
            </w:r>
          </w:p>
        </w:tc>
        <w:tc>
          <w:tcPr>
            <w:tcW w:w="1276" w:type="dxa"/>
            <w:shd w:val="clear" w:color="auto" w:fill="F7F6D1"/>
          </w:tcPr>
          <w:p w:rsidRPr="00EA073E" w:rsidR="00015C59" w:rsidP="000F3E45" w:rsidRDefault="004C2FBA" w14:paraId="26DC9097" w14:textId="0D48E3BF">
            <w:pPr>
              <w:jc w:val="center"/>
              <w:rPr>
                <w:b/>
                <w:bCs/>
                <w:color w:val="054B38"/>
              </w:rPr>
            </w:pPr>
            <w:r>
              <w:rPr>
                <w:b/>
                <w:bCs/>
                <w:color w:val="054B38"/>
              </w:rPr>
              <w:t>€ 100.000</w:t>
            </w:r>
          </w:p>
        </w:tc>
      </w:tr>
      <w:tr w:rsidR="00854674" w:rsidTr="007869EA" w14:paraId="1ADB307E" w14:textId="77777777">
        <w:tc>
          <w:tcPr>
            <w:tcW w:w="6374" w:type="dxa"/>
          </w:tcPr>
          <w:p w:rsidR="000F3E45" w:rsidP="00CC3173" w:rsidRDefault="000F3E45" w14:paraId="7E68556A" w14:textId="46CE5C62">
            <w:r>
              <w:t>Circulair materialenplan</w:t>
            </w:r>
          </w:p>
        </w:tc>
        <w:tc>
          <w:tcPr>
            <w:tcW w:w="1701" w:type="dxa"/>
          </w:tcPr>
          <w:p w:rsidR="000F3E45" w:rsidP="00CC3173" w:rsidRDefault="005B1C9A" w14:paraId="03A1B4A7" w14:textId="34D002CB">
            <w:r>
              <w:t>1</w:t>
            </w:r>
            <w:r w:rsidR="00847786">
              <w:t xml:space="preserve"> fte</w:t>
            </w:r>
          </w:p>
        </w:tc>
        <w:tc>
          <w:tcPr>
            <w:tcW w:w="1276" w:type="dxa"/>
          </w:tcPr>
          <w:p w:rsidR="000F3E45" w:rsidP="00CC3173" w:rsidRDefault="000F3E45" w14:paraId="6D9C28EE" w14:textId="77777777"/>
        </w:tc>
      </w:tr>
      <w:tr w:rsidR="00854674" w:rsidTr="007869EA" w14:paraId="5C1566AE" w14:textId="77777777">
        <w:tc>
          <w:tcPr>
            <w:tcW w:w="6374" w:type="dxa"/>
          </w:tcPr>
          <w:p w:rsidR="000F3E45" w:rsidP="00CC3173" w:rsidRDefault="007F0EF3" w14:paraId="07B4C922" w14:textId="6CB7EFE7">
            <w:r>
              <w:t>EU-asbestrichtlijn</w:t>
            </w:r>
          </w:p>
        </w:tc>
        <w:tc>
          <w:tcPr>
            <w:tcW w:w="1701" w:type="dxa"/>
          </w:tcPr>
          <w:p w:rsidR="000F3E45" w:rsidP="00CC3173" w:rsidRDefault="005B1C9A" w14:paraId="3D94E476" w14:textId="20F0B9E2">
            <w:r>
              <w:t>0.5</w:t>
            </w:r>
            <w:r w:rsidR="00847786">
              <w:t xml:space="preserve"> fte</w:t>
            </w:r>
          </w:p>
        </w:tc>
        <w:tc>
          <w:tcPr>
            <w:tcW w:w="1276" w:type="dxa"/>
          </w:tcPr>
          <w:p w:rsidR="000F3E45" w:rsidP="00CC3173" w:rsidRDefault="000F3E45" w14:paraId="140D44CF" w14:textId="77777777"/>
        </w:tc>
      </w:tr>
      <w:tr w:rsidR="00854674" w:rsidTr="007869EA" w14:paraId="21E0A271" w14:textId="77777777">
        <w:tc>
          <w:tcPr>
            <w:tcW w:w="6374" w:type="dxa"/>
          </w:tcPr>
          <w:p w:rsidR="000F3E45" w:rsidP="00CC3173" w:rsidRDefault="003937A6" w14:paraId="6BE7D3D4" w14:textId="4A8290C0">
            <w:r>
              <w:t>Energieprestatie van gebouwen</w:t>
            </w:r>
          </w:p>
        </w:tc>
        <w:tc>
          <w:tcPr>
            <w:tcW w:w="1701" w:type="dxa"/>
          </w:tcPr>
          <w:p w:rsidR="000F3E45" w:rsidP="00CC3173" w:rsidRDefault="005B1C9A" w14:paraId="37B6615B" w14:textId="02C8CA60">
            <w:r>
              <w:t>1</w:t>
            </w:r>
            <w:r w:rsidR="00847786">
              <w:t xml:space="preserve"> fte</w:t>
            </w:r>
          </w:p>
        </w:tc>
        <w:tc>
          <w:tcPr>
            <w:tcW w:w="1276" w:type="dxa"/>
          </w:tcPr>
          <w:p w:rsidR="000F3E45" w:rsidP="00CC3173" w:rsidRDefault="000F3E45" w14:paraId="6AC1A4EA" w14:textId="77777777"/>
        </w:tc>
      </w:tr>
      <w:tr w:rsidR="00854674" w:rsidTr="007869EA" w14:paraId="49D67FDA" w14:textId="77777777">
        <w:tc>
          <w:tcPr>
            <w:tcW w:w="6374" w:type="dxa"/>
          </w:tcPr>
          <w:p w:rsidR="000F3E45" w:rsidP="00CC3173" w:rsidRDefault="003937A6" w14:paraId="1DAD7F4B" w14:textId="530BF3A2">
            <w:r>
              <w:t>Energieopslag systemen</w:t>
            </w:r>
          </w:p>
        </w:tc>
        <w:tc>
          <w:tcPr>
            <w:tcW w:w="1701" w:type="dxa"/>
          </w:tcPr>
          <w:p w:rsidR="000F3E45" w:rsidP="00CC3173" w:rsidRDefault="005B1C9A" w14:paraId="23F91AC4" w14:textId="5AF75B3D">
            <w:r>
              <w:t>0.5</w:t>
            </w:r>
            <w:r w:rsidR="00847786">
              <w:t xml:space="preserve"> fte</w:t>
            </w:r>
          </w:p>
        </w:tc>
        <w:tc>
          <w:tcPr>
            <w:tcW w:w="1276" w:type="dxa"/>
          </w:tcPr>
          <w:p w:rsidR="000F3E45" w:rsidP="00CC3173" w:rsidRDefault="000F3E45" w14:paraId="2684A5B9" w14:textId="77777777"/>
        </w:tc>
      </w:tr>
      <w:tr w:rsidR="00854674" w:rsidTr="007869EA" w14:paraId="1F4462A6" w14:textId="77777777">
        <w:tc>
          <w:tcPr>
            <w:tcW w:w="6374" w:type="dxa"/>
          </w:tcPr>
          <w:p w:rsidR="000F3E45" w:rsidP="00CC3173" w:rsidRDefault="003937A6" w14:paraId="268510C4" w14:textId="45678A05">
            <w:r>
              <w:t>Natuurherstel ver</w:t>
            </w:r>
            <w:r w:rsidR="00EA073E">
              <w:t>ordening</w:t>
            </w:r>
          </w:p>
        </w:tc>
        <w:tc>
          <w:tcPr>
            <w:tcW w:w="1701" w:type="dxa"/>
          </w:tcPr>
          <w:p w:rsidR="000F3E45" w:rsidP="00CC3173" w:rsidRDefault="005B1C9A" w14:paraId="59E0FBEE" w14:textId="628250E9">
            <w:r>
              <w:t>1</w:t>
            </w:r>
            <w:r w:rsidR="00847786">
              <w:t xml:space="preserve"> fte</w:t>
            </w:r>
          </w:p>
        </w:tc>
        <w:tc>
          <w:tcPr>
            <w:tcW w:w="1276" w:type="dxa"/>
          </w:tcPr>
          <w:p w:rsidR="000F3E45" w:rsidP="00CC3173" w:rsidRDefault="000F3E45" w14:paraId="272DB34D" w14:textId="77777777"/>
        </w:tc>
      </w:tr>
      <w:tr w:rsidR="00854674" w:rsidTr="007869EA" w14:paraId="1AA2E87F" w14:textId="77777777">
        <w:tc>
          <w:tcPr>
            <w:tcW w:w="6374" w:type="dxa"/>
          </w:tcPr>
          <w:p w:rsidR="000F3E45" w:rsidP="00CC3173" w:rsidRDefault="00EA073E" w14:paraId="4987397B" w14:textId="6FABC6A9">
            <w:r>
              <w:t>Kaderrichtlijn Water</w:t>
            </w:r>
          </w:p>
        </w:tc>
        <w:tc>
          <w:tcPr>
            <w:tcW w:w="1701" w:type="dxa"/>
          </w:tcPr>
          <w:p w:rsidR="000F3E45" w:rsidP="00CC3173" w:rsidRDefault="00A159E3" w14:paraId="63B500AB" w14:textId="229A1A10">
            <w:r>
              <w:t>-</w:t>
            </w:r>
          </w:p>
        </w:tc>
        <w:tc>
          <w:tcPr>
            <w:tcW w:w="1276" w:type="dxa"/>
          </w:tcPr>
          <w:p w:rsidR="000F3E45" w:rsidP="00CC3173" w:rsidRDefault="000F63A6" w14:paraId="31E789EC" w14:textId="782765DE">
            <w:r w:rsidRPr="00AF32EA">
              <w:rPr>
                <w:iCs/>
              </w:rPr>
              <w:t>€100.000</w:t>
            </w:r>
          </w:p>
        </w:tc>
      </w:tr>
      <w:tr w:rsidR="00854674" w:rsidTr="007869EA" w14:paraId="3D5330C7" w14:textId="77777777">
        <w:tc>
          <w:tcPr>
            <w:tcW w:w="6374" w:type="dxa"/>
          </w:tcPr>
          <w:p w:rsidR="000F3E45" w:rsidP="00CC3173" w:rsidRDefault="00EA073E" w14:paraId="03FDB49B" w14:textId="1F9CEE7A">
            <w:proofErr w:type="spellStart"/>
            <w:r>
              <w:t>Werkgebonden</w:t>
            </w:r>
            <w:proofErr w:type="spellEnd"/>
            <w:r>
              <w:t xml:space="preserve"> personen mobiliteit</w:t>
            </w:r>
          </w:p>
        </w:tc>
        <w:tc>
          <w:tcPr>
            <w:tcW w:w="1701" w:type="dxa"/>
          </w:tcPr>
          <w:p w:rsidR="000F3E45" w:rsidP="00CC3173" w:rsidRDefault="000F63A6" w14:paraId="3706638B" w14:textId="4DB58100">
            <w:r>
              <w:t>0.3</w:t>
            </w:r>
            <w:r w:rsidR="00847786">
              <w:t xml:space="preserve"> fte</w:t>
            </w:r>
          </w:p>
        </w:tc>
        <w:tc>
          <w:tcPr>
            <w:tcW w:w="1276" w:type="dxa"/>
          </w:tcPr>
          <w:p w:rsidR="000F3E45" w:rsidP="00CC3173" w:rsidRDefault="000F3E45" w14:paraId="0B259F0B" w14:textId="77777777"/>
        </w:tc>
      </w:tr>
      <w:tr w:rsidR="00854674" w:rsidTr="007869EA" w14:paraId="7E0B6332" w14:textId="77777777">
        <w:tc>
          <w:tcPr>
            <w:tcW w:w="6374" w:type="dxa"/>
          </w:tcPr>
          <w:p w:rsidR="000F3E45" w:rsidP="00CC3173" w:rsidRDefault="00EA073E" w14:paraId="38F4D838" w14:textId="0C15DFAB">
            <w:r>
              <w:t>Wet veilige jaarwisseling</w:t>
            </w:r>
          </w:p>
        </w:tc>
        <w:tc>
          <w:tcPr>
            <w:tcW w:w="1701" w:type="dxa"/>
          </w:tcPr>
          <w:p w:rsidR="000F3E45" w:rsidP="00CC3173" w:rsidRDefault="00045DD3" w14:paraId="2417BA02" w14:textId="247ED786">
            <w:r>
              <w:t>0.5 fte</w:t>
            </w:r>
          </w:p>
        </w:tc>
        <w:tc>
          <w:tcPr>
            <w:tcW w:w="1276" w:type="dxa"/>
          </w:tcPr>
          <w:p w:rsidR="000F3E45" w:rsidP="00CC3173" w:rsidRDefault="000F3E45" w14:paraId="3D479427" w14:textId="77777777"/>
        </w:tc>
      </w:tr>
      <w:tr w:rsidRPr="0087642C" w:rsidR="004C2FBA" w:rsidTr="007869EA" w14:paraId="2A43EEE2" w14:textId="77777777">
        <w:tc>
          <w:tcPr>
            <w:tcW w:w="6374" w:type="dxa"/>
            <w:shd w:val="clear" w:color="auto" w:fill="F7F6D1"/>
          </w:tcPr>
          <w:p w:rsidRPr="000F63A6" w:rsidR="004C2FBA" w:rsidP="000F63A6" w:rsidRDefault="004C2FBA" w14:paraId="454ACB21" w14:textId="77777777">
            <w:pPr>
              <w:jc w:val="center"/>
              <w:rPr>
                <w:b/>
                <w:bCs/>
                <w:color w:val="054B38"/>
              </w:rPr>
            </w:pPr>
            <w:r>
              <w:rPr>
                <w:b/>
                <w:bCs/>
                <w:color w:val="054B38"/>
              </w:rPr>
              <w:t>VTH – intensivering taken en uitvoering</w:t>
            </w:r>
          </w:p>
        </w:tc>
        <w:tc>
          <w:tcPr>
            <w:tcW w:w="1701" w:type="dxa"/>
            <w:shd w:val="clear" w:color="auto" w:fill="F7F6D1"/>
          </w:tcPr>
          <w:p w:rsidRPr="000F63A6" w:rsidR="004C2FBA" w:rsidP="000F63A6" w:rsidRDefault="007B2E3B" w14:paraId="615F8F2C" w14:textId="18AE16D6">
            <w:pPr>
              <w:jc w:val="center"/>
              <w:rPr>
                <w:b/>
                <w:bCs/>
                <w:color w:val="054B38"/>
              </w:rPr>
            </w:pPr>
            <w:r>
              <w:rPr>
                <w:b/>
                <w:bCs/>
                <w:color w:val="054B38"/>
              </w:rPr>
              <w:t>8,5 à 9,5 fte</w:t>
            </w:r>
          </w:p>
        </w:tc>
        <w:tc>
          <w:tcPr>
            <w:tcW w:w="1276" w:type="dxa"/>
            <w:shd w:val="clear" w:color="auto" w:fill="F7F6D1"/>
          </w:tcPr>
          <w:p w:rsidRPr="000F63A6" w:rsidR="004C2FBA" w:rsidP="000F63A6" w:rsidRDefault="004C2FBA" w14:paraId="0DD11CA0" w14:textId="4055DED8">
            <w:pPr>
              <w:jc w:val="center"/>
              <w:rPr>
                <w:b/>
                <w:bCs/>
                <w:color w:val="054B38"/>
              </w:rPr>
            </w:pPr>
            <w:r>
              <w:rPr>
                <w:b/>
                <w:bCs/>
                <w:color w:val="054B38"/>
              </w:rPr>
              <w:t>-</w:t>
            </w:r>
          </w:p>
        </w:tc>
      </w:tr>
      <w:tr w:rsidR="00854674" w:rsidTr="007869EA" w14:paraId="19B9FA8F" w14:textId="77777777">
        <w:tc>
          <w:tcPr>
            <w:tcW w:w="6374" w:type="dxa"/>
          </w:tcPr>
          <w:p w:rsidR="000F3E45" w:rsidP="00CC3173" w:rsidRDefault="00C423A6" w14:paraId="79E40FFF" w14:textId="2643CCC3">
            <w:proofErr w:type="spellStart"/>
            <w:r>
              <w:t>Hercategorisering</w:t>
            </w:r>
            <w:proofErr w:type="spellEnd"/>
            <w:r>
              <w:t xml:space="preserve"> </w:t>
            </w:r>
            <w:proofErr w:type="spellStart"/>
            <w:r>
              <w:t>toezichtscategorie</w:t>
            </w:r>
            <w:proofErr w:type="spellEnd"/>
          </w:p>
        </w:tc>
        <w:tc>
          <w:tcPr>
            <w:tcW w:w="1701" w:type="dxa"/>
          </w:tcPr>
          <w:p w:rsidR="000F3E45" w:rsidP="00CC3173" w:rsidRDefault="0056107E" w14:paraId="3D46AEA3" w14:textId="7D407807">
            <w:r w:rsidRPr="00AF32EA">
              <w:rPr>
                <w:iCs/>
              </w:rPr>
              <w:t>3 à 4 fte</w:t>
            </w:r>
          </w:p>
        </w:tc>
        <w:tc>
          <w:tcPr>
            <w:tcW w:w="1276" w:type="dxa"/>
          </w:tcPr>
          <w:p w:rsidR="000F3E45" w:rsidP="00CC3173" w:rsidRDefault="000F3E45" w14:paraId="5BA66693" w14:textId="77777777"/>
        </w:tc>
      </w:tr>
      <w:tr w:rsidR="00854674" w:rsidTr="007869EA" w14:paraId="61917667" w14:textId="77777777">
        <w:tc>
          <w:tcPr>
            <w:tcW w:w="6374" w:type="dxa"/>
          </w:tcPr>
          <w:p w:rsidR="000F3E45" w:rsidP="00CC3173" w:rsidRDefault="00C423A6" w14:paraId="78F422AE" w14:textId="263F8B52">
            <w:r>
              <w:t>Altijd Actuele Digitale Vergunning</w:t>
            </w:r>
          </w:p>
        </w:tc>
        <w:tc>
          <w:tcPr>
            <w:tcW w:w="1701" w:type="dxa"/>
          </w:tcPr>
          <w:p w:rsidR="000F3E45" w:rsidP="00CC3173" w:rsidRDefault="009F23A2" w14:paraId="48E36851" w14:textId="1415A206">
            <w:proofErr w:type="spellStart"/>
            <w:proofErr w:type="gramStart"/>
            <w:r>
              <w:t>pm</w:t>
            </w:r>
            <w:proofErr w:type="spellEnd"/>
            <w:proofErr w:type="gramEnd"/>
          </w:p>
        </w:tc>
        <w:tc>
          <w:tcPr>
            <w:tcW w:w="1276" w:type="dxa"/>
          </w:tcPr>
          <w:p w:rsidR="000F3E45" w:rsidP="00CC3173" w:rsidRDefault="000F3E45" w14:paraId="5725D60C" w14:textId="77777777"/>
        </w:tc>
      </w:tr>
      <w:tr w:rsidR="00854674" w:rsidTr="007869EA" w14:paraId="1759914A" w14:textId="77777777">
        <w:tc>
          <w:tcPr>
            <w:tcW w:w="6374" w:type="dxa"/>
          </w:tcPr>
          <w:p w:rsidR="000F3E45" w:rsidP="00CC3173" w:rsidRDefault="00AD5A93" w14:paraId="41199AB9" w14:textId="1608F903">
            <w:r>
              <w:t>Actualisering vergunningen</w:t>
            </w:r>
          </w:p>
        </w:tc>
        <w:tc>
          <w:tcPr>
            <w:tcW w:w="1701" w:type="dxa"/>
          </w:tcPr>
          <w:p w:rsidR="000F3E45" w:rsidP="00CC3173" w:rsidRDefault="001949F2" w14:paraId="0E5192C3" w14:textId="3CFC844D">
            <w:r>
              <w:t>1 fte</w:t>
            </w:r>
          </w:p>
        </w:tc>
        <w:tc>
          <w:tcPr>
            <w:tcW w:w="1276" w:type="dxa"/>
          </w:tcPr>
          <w:p w:rsidR="000F3E45" w:rsidP="00CC3173" w:rsidRDefault="000F3E45" w14:paraId="6A77F75D" w14:textId="77777777"/>
        </w:tc>
      </w:tr>
      <w:tr w:rsidR="00854674" w:rsidTr="007869EA" w14:paraId="159DD582" w14:textId="77777777">
        <w:tc>
          <w:tcPr>
            <w:tcW w:w="6374" w:type="dxa"/>
          </w:tcPr>
          <w:p w:rsidR="000F3E45" w:rsidP="00CC3173" w:rsidRDefault="00AD5A93" w14:paraId="0F51A2E6" w14:textId="58A9F06F">
            <w:r>
              <w:t>Gewasbeschermingsmiddelen</w:t>
            </w:r>
          </w:p>
        </w:tc>
        <w:tc>
          <w:tcPr>
            <w:tcW w:w="1701" w:type="dxa"/>
          </w:tcPr>
          <w:p w:rsidR="000F3E45" w:rsidP="00CC3173" w:rsidRDefault="00BF7AA0" w14:paraId="49E30F12" w14:textId="48C3181F">
            <w:r>
              <w:t>0.5 fte</w:t>
            </w:r>
          </w:p>
        </w:tc>
        <w:tc>
          <w:tcPr>
            <w:tcW w:w="1276" w:type="dxa"/>
          </w:tcPr>
          <w:p w:rsidR="000F3E45" w:rsidP="00CC3173" w:rsidRDefault="000F3E45" w14:paraId="26C60440" w14:textId="77777777"/>
        </w:tc>
      </w:tr>
      <w:tr w:rsidR="00854674" w:rsidTr="007869EA" w14:paraId="63A5ED51" w14:textId="77777777">
        <w:tc>
          <w:tcPr>
            <w:tcW w:w="6374" w:type="dxa"/>
          </w:tcPr>
          <w:p w:rsidR="000F3E45" w:rsidP="00CC3173" w:rsidRDefault="00C936A2" w14:paraId="03DADDFA" w14:textId="557ABE36">
            <w:r>
              <w:t>Zeer zorgwekkende stoffen</w:t>
            </w:r>
          </w:p>
        </w:tc>
        <w:tc>
          <w:tcPr>
            <w:tcW w:w="1701" w:type="dxa"/>
          </w:tcPr>
          <w:p w:rsidR="000F3E45" w:rsidP="00CC3173" w:rsidRDefault="00BB05BD" w14:paraId="7E826B46" w14:textId="5CB01E49">
            <w:r>
              <w:t>1 fte</w:t>
            </w:r>
          </w:p>
        </w:tc>
        <w:tc>
          <w:tcPr>
            <w:tcW w:w="1276" w:type="dxa"/>
          </w:tcPr>
          <w:p w:rsidR="000F3E45" w:rsidP="00CC3173" w:rsidRDefault="000F3E45" w14:paraId="6C5A6A1E" w14:textId="77777777"/>
        </w:tc>
      </w:tr>
      <w:tr w:rsidR="00854674" w:rsidTr="007869EA" w14:paraId="7FE622D4" w14:textId="77777777">
        <w:tc>
          <w:tcPr>
            <w:tcW w:w="6374" w:type="dxa"/>
          </w:tcPr>
          <w:p w:rsidR="000F3E45" w:rsidP="00CC3173" w:rsidRDefault="000A089A" w14:paraId="3D2F7852" w14:textId="1230CBCD">
            <w:r>
              <w:t>Stikstof</w:t>
            </w:r>
          </w:p>
        </w:tc>
        <w:tc>
          <w:tcPr>
            <w:tcW w:w="1701" w:type="dxa"/>
          </w:tcPr>
          <w:p w:rsidR="000F3E45" w:rsidP="00CC3173" w:rsidRDefault="00EC663C" w14:paraId="6127C00C" w14:textId="41B953EC">
            <w:r>
              <w:t>1 fte</w:t>
            </w:r>
          </w:p>
        </w:tc>
        <w:tc>
          <w:tcPr>
            <w:tcW w:w="1276" w:type="dxa"/>
          </w:tcPr>
          <w:p w:rsidR="000F3E45" w:rsidP="00CC3173" w:rsidRDefault="000F3E45" w14:paraId="4CFF7988" w14:textId="77777777"/>
        </w:tc>
      </w:tr>
      <w:tr w:rsidR="00854674" w:rsidTr="007869EA" w14:paraId="6476DB20" w14:textId="77777777">
        <w:tc>
          <w:tcPr>
            <w:tcW w:w="6374" w:type="dxa"/>
          </w:tcPr>
          <w:p w:rsidR="000F3E45" w:rsidP="00CC3173" w:rsidRDefault="000A089A" w14:paraId="2F41806F" w14:textId="18E86C23">
            <w:r>
              <w:t>Administratief</w:t>
            </w:r>
            <w:r w:rsidR="00943197">
              <w:t>-, ketentoezicht en ondermijning</w:t>
            </w:r>
          </w:p>
        </w:tc>
        <w:tc>
          <w:tcPr>
            <w:tcW w:w="1701" w:type="dxa"/>
          </w:tcPr>
          <w:p w:rsidR="000F3E45" w:rsidP="00CC3173" w:rsidRDefault="00EC663C" w14:paraId="7EE8FCC2" w14:textId="4D723B85">
            <w:r>
              <w:t>2 fte</w:t>
            </w:r>
          </w:p>
        </w:tc>
        <w:tc>
          <w:tcPr>
            <w:tcW w:w="1276" w:type="dxa"/>
          </w:tcPr>
          <w:p w:rsidR="000F3E45" w:rsidP="00CC3173" w:rsidRDefault="000F3E45" w14:paraId="4B35A7E5" w14:textId="77777777"/>
        </w:tc>
      </w:tr>
      <w:tr w:rsidR="004C2FBA" w:rsidTr="007869EA" w14:paraId="0638C118" w14:textId="77777777">
        <w:tc>
          <w:tcPr>
            <w:tcW w:w="6374" w:type="dxa"/>
            <w:shd w:val="clear" w:color="auto" w:fill="F7F6D1"/>
          </w:tcPr>
          <w:p w:rsidRPr="00F255F3" w:rsidR="004C2FBA" w:rsidP="00F255F3" w:rsidRDefault="004C2FBA" w14:paraId="33D5DA41" w14:textId="77777777">
            <w:pPr>
              <w:jc w:val="center"/>
              <w:rPr>
                <w:b/>
                <w:bCs/>
                <w:color w:val="054B38"/>
              </w:rPr>
            </w:pPr>
            <w:r>
              <w:rPr>
                <w:b/>
                <w:bCs/>
                <w:color w:val="054B38"/>
              </w:rPr>
              <w:t>Administratieve taken</w:t>
            </w:r>
          </w:p>
        </w:tc>
        <w:tc>
          <w:tcPr>
            <w:tcW w:w="1701" w:type="dxa"/>
            <w:shd w:val="clear" w:color="auto" w:fill="F7F6D1"/>
          </w:tcPr>
          <w:p w:rsidRPr="00F255F3" w:rsidR="004C2FBA" w:rsidP="00F255F3" w:rsidRDefault="004C2FBA" w14:paraId="2E22CACD" w14:textId="07E72983">
            <w:pPr>
              <w:jc w:val="center"/>
              <w:rPr>
                <w:b/>
                <w:bCs/>
                <w:color w:val="054B38"/>
              </w:rPr>
            </w:pPr>
            <w:r>
              <w:rPr>
                <w:b/>
                <w:bCs/>
                <w:color w:val="054B38"/>
              </w:rPr>
              <w:t>1,5 fte</w:t>
            </w:r>
          </w:p>
        </w:tc>
        <w:tc>
          <w:tcPr>
            <w:tcW w:w="1276" w:type="dxa"/>
            <w:shd w:val="clear" w:color="auto" w:fill="F7F6D1"/>
          </w:tcPr>
          <w:p w:rsidRPr="00F255F3" w:rsidR="004C2FBA" w:rsidP="00F255F3" w:rsidRDefault="004C2FBA" w14:paraId="6771723F" w14:textId="4A30424F">
            <w:pPr>
              <w:jc w:val="center"/>
              <w:rPr>
                <w:b/>
                <w:bCs/>
                <w:color w:val="054B38"/>
              </w:rPr>
            </w:pPr>
            <w:r>
              <w:rPr>
                <w:b/>
                <w:bCs/>
                <w:color w:val="054B38"/>
              </w:rPr>
              <w:t>-</w:t>
            </w:r>
          </w:p>
        </w:tc>
      </w:tr>
      <w:tr w:rsidR="00854674" w:rsidTr="007869EA" w14:paraId="7C2561AB" w14:textId="77777777">
        <w:tc>
          <w:tcPr>
            <w:tcW w:w="6374" w:type="dxa"/>
          </w:tcPr>
          <w:p w:rsidR="000F3E45" w:rsidP="00CC3173" w:rsidRDefault="00F255F3" w14:paraId="38C72605" w14:textId="1C81B51B">
            <w:r>
              <w:t>Administratieve taken</w:t>
            </w:r>
          </w:p>
        </w:tc>
        <w:tc>
          <w:tcPr>
            <w:tcW w:w="1701" w:type="dxa"/>
          </w:tcPr>
          <w:p w:rsidR="000F3E45" w:rsidP="00CC3173" w:rsidRDefault="003C5085" w14:paraId="4B0A67BB" w14:textId="7814838E">
            <w:r>
              <w:t>1.5 fte</w:t>
            </w:r>
          </w:p>
        </w:tc>
        <w:tc>
          <w:tcPr>
            <w:tcW w:w="1276" w:type="dxa"/>
          </w:tcPr>
          <w:p w:rsidR="000F3E45" w:rsidP="00CC3173" w:rsidRDefault="000F3E45" w14:paraId="693A4992" w14:textId="77777777"/>
        </w:tc>
      </w:tr>
      <w:tr w:rsidR="007869EA" w:rsidTr="007869EA" w14:paraId="33823C4E" w14:textId="77777777">
        <w:tc>
          <w:tcPr>
            <w:tcW w:w="6374" w:type="dxa"/>
            <w:shd w:val="clear" w:color="auto" w:fill="F7F6D1"/>
          </w:tcPr>
          <w:p w:rsidRPr="004C3612" w:rsidR="007869EA" w:rsidP="004C3612" w:rsidRDefault="007869EA" w14:paraId="5CD084FB" w14:textId="77777777">
            <w:pPr>
              <w:jc w:val="center"/>
              <w:rPr>
                <w:b/>
                <w:bCs/>
                <w:color w:val="054B38"/>
              </w:rPr>
            </w:pPr>
            <w:r>
              <w:rPr>
                <w:b/>
                <w:bCs/>
                <w:color w:val="054B38"/>
              </w:rPr>
              <w:t>Gemeentelijke taken</w:t>
            </w:r>
          </w:p>
        </w:tc>
        <w:tc>
          <w:tcPr>
            <w:tcW w:w="1701" w:type="dxa"/>
            <w:shd w:val="clear" w:color="auto" w:fill="F7F6D1"/>
          </w:tcPr>
          <w:p w:rsidRPr="004C3612" w:rsidR="007869EA" w:rsidP="004C3612" w:rsidRDefault="004A3EB3" w14:paraId="468A6EFE" w14:textId="7B6AAE0D">
            <w:pPr>
              <w:jc w:val="center"/>
              <w:rPr>
                <w:b/>
                <w:bCs/>
                <w:color w:val="054B38"/>
              </w:rPr>
            </w:pPr>
            <w:r>
              <w:rPr>
                <w:b/>
                <w:bCs/>
                <w:color w:val="054B38"/>
              </w:rPr>
              <w:t>2 fte</w:t>
            </w:r>
          </w:p>
        </w:tc>
        <w:tc>
          <w:tcPr>
            <w:tcW w:w="1276" w:type="dxa"/>
            <w:shd w:val="clear" w:color="auto" w:fill="F7F6D1"/>
          </w:tcPr>
          <w:p w:rsidRPr="004C3612" w:rsidR="007869EA" w:rsidP="004C3612" w:rsidRDefault="007869EA" w14:paraId="0684E643" w14:textId="322F54AF">
            <w:pPr>
              <w:jc w:val="center"/>
              <w:rPr>
                <w:b/>
                <w:bCs/>
                <w:color w:val="054B38"/>
              </w:rPr>
            </w:pPr>
          </w:p>
        </w:tc>
      </w:tr>
      <w:tr w:rsidR="00854674" w:rsidTr="007869EA" w14:paraId="1ABB7D41" w14:textId="77777777">
        <w:tc>
          <w:tcPr>
            <w:tcW w:w="6374" w:type="dxa"/>
          </w:tcPr>
          <w:p w:rsidR="000F3E45" w:rsidP="00CC3173" w:rsidRDefault="00F01420" w14:paraId="0BE70153" w14:textId="57936EBE">
            <w:r>
              <w:t>Soortenmanagementplan</w:t>
            </w:r>
          </w:p>
        </w:tc>
        <w:tc>
          <w:tcPr>
            <w:tcW w:w="1701" w:type="dxa"/>
          </w:tcPr>
          <w:p w:rsidR="000F3E45" w:rsidP="00CC3173" w:rsidRDefault="00A63380" w14:paraId="382A7A7C" w14:textId="1D93D4B7">
            <w:r>
              <w:t>2 fte</w:t>
            </w:r>
          </w:p>
        </w:tc>
        <w:tc>
          <w:tcPr>
            <w:tcW w:w="1276" w:type="dxa"/>
          </w:tcPr>
          <w:p w:rsidR="000F3E45" w:rsidP="00CC3173" w:rsidRDefault="000F3E45" w14:paraId="50A9BCC4" w14:textId="77777777"/>
        </w:tc>
      </w:tr>
      <w:tr w:rsidR="00854674" w:rsidTr="007869EA" w14:paraId="73A9289B" w14:textId="77777777">
        <w:tc>
          <w:tcPr>
            <w:tcW w:w="6374" w:type="dxa"/>
          </w:tcPr>
          <w:p w:rsidR="000F3E45" w:rsidP="00CC3173" w:rsidRDefault="00C223DF" w14:paraId="3C34CC93" w14:textId="553D6D27">
            <w:r>
              <w:t>Klimaatadaptatie</w:t>
            </w:r>
          </w:p>
        </w:tc>
        <w:tc>
          <w:tcPr>
            <w:tcW w:w="1701" w:type="dxa"/>
          </w:tcPr>
          <w:p w:rsidR="000F3E45" w:rsidP="00CC3173" w:rsidRDefault="00304BD8" w14:paraId="5098ECC2" w14:textId="04BBBC12">
            <w:r>
              <w:t>Vraag gestuurd</w:t>
            </w:r>
          </w:p>
        </w:tc>
        <w:tc>
          <w:tcPr>
            <w:tcW w:w="1276" w:type="dxa"/>
          </w:tcPr>
          <w:p w:rsidR="000F3E45" w:rsidP="00CC3173" w:rsidRDefault="000F3E45" w14:paraId="15BFA1A6" w14:textId="77777777"/>
        </w:tc>
      </w:tr>
      <w:tr w:rsidR="007869EA" w:rsidTr="007869EA" w14:paraId="3E1F64B8" w14:textId="77777777">
        <w:tc>
          <w:tcPr>
            <w:tcW w:w="6374" w:type="dxa"/>
            <w:shd w:val="clear" w:color="auto" w:fill="F7F6D1"/>
          </w:tcPr>
          <w:p w:rsidRPr="00C223DF" w:rsidR="007869EA" w:rsidP="00C223DF" w:rsidRDefault="007869EA" w14:paraId="64E4C2BD" w14:textId="77777777">
            <w:pPr>
              <w:jc w:val="center"/>
              <w:rPr>
                <w:b/>
                <w:bCs/>
                <w:color w:val="054B38"/>
              </w:rPr>
            </w:pPr>
            <w:r>
              <w:rPr>
                <w:b/>
                <w:bCs/>
                <w:color w:val="054B38"/>
              </w:rPr>
              <w:t>Versterking Vergunningverlening, Toezicht, en Handhaving</w:t>
            </w:r>
          </w:p>
        </w:tc>
        <w:tc>
          <w:tcPr>
            <w:tcW w:w="1701" w:type="dxa"/>
            <w:shd w:val="clear" w:color="auto" w:fill="F7F6D1"/>
          </w:tcPr>
          <w:p w:rsidRPr="00C223DF" w:rsidR="007869EA" w:rsidP="00C223DF" w:rsidRDefault="004A3EB3" w14:paraId="370FBE7A" w14:textId="475DD59D">
            <w:pPr>
              <w:jc w:val="center"/>
              <w:rPr>
                <w:b/>
                <w:bCs/>
                <w:color w:val="054B38"/>
              </w:rPr>
            </w:pPr>
            <w:r>
              <w:rPr>
                <w:b/>
                <w:bCs/>
                <w:color w:val="054B38"/>
              </w:rPr>
              <w:t>1,9 fte</w:t>
            </w:r>
          </w:p>
        </w:tc>
        <w:tc>
          <w:tcPr>
            <w:tcW w:w="1276" w:type="dxa"/>
            <w:shd w:val="clear" w:color="auto" w:fill="F7F6D1"/>
          </w:tcPr>
          <w:p w:rsidRPr="00C223DF" w:rsidR="007869EA" w:rsidP="00C223DF" w:rsidRDefault="007869EA" w14:paraId="7D6F9E78" w14:textId="411F3298">
            <w:pPr>
              <w:jc w:val="center"/>
              <w:rPr>
                <w:b/>
                <w:bCs/>
                <w:color w:val="054B38"/>
              </w:rPr>
            </w:pPr>
          </w:p>
        </w:tc>
      </w:tr>
      <w:tr w:rsidR="00854674" w:rsidTr="007869EA" w14:paraId="40E5AA0B" w14:textId="77777777">
        <w:tc>
          <w:tcPr>
            <w:tcW w:w="6374" w:type="dxa"/>
          </w:tcPr>
          <w:p w:rsidR="000F3E45" w:rsidP="00CC3173" w:rsidRDefault="00767394" w14:paraId="5567BBE3" w14:textId="1B7FEB4D">
            <w:r>
              <w:t>Kennisinfrastructuur</w:t>
            </w:r>
          </w:p>
        </w:tc>
        <w:tc>
          <w:tcPr>
            <w:tcW w:w="1701" w:type="dxa"/>
          </w:tcPr>
          <w:p w:rsidR="000F3E45" w:rsidP="00CC3173" w:rsidRDefault="00B10EC7" w14:paraId="079FD387" w14:textId="3AB02406">
            <w:r>
              <w:t>0.7 fte</w:t>
            </w:r>
          </w:p>
        </w:tc>
        <w:tc>
          <w:tcPr>
            <w:tcW w:w="1276" w:type="dxa"/>
          </w:tcPr>
          <w:p w:rsidR="000F3E45" w:rsidP="00CC3173" w:rsidRDefault="000F3E45" w14:paraId="19829047" w14:textId="77777777"/>
        </w:tc>
      </w:tr>
      <w:tr w:rsidR="00854674" w:rsidTr="007869EA" w14:paraId="7A7DC1C1" w14:textId="77777777">
        <w:tc>
          <w:tcPr>
            <w:tcW w:w="6374" w:type="dxa"/>
          </w:tcPr>
          <w:p w:rsidR="000F3E45" w:rsidP="00CC3173" w:rsidRDefault="00B10EC7" w14:paraId="45B92EF4" w14:textId="1811669B">
            <w:r>
              <w:t>Regionale beleidscyclus</w:t>
            </w:r>
          </w:p>
        </w:tc>
        <w:tc>
          <w:tcPr>
            <w:tcW w:w="1701" w:type="dxa"/>
          </w:tcPr>
          <w:p w:rsidR="000F3E45" w:rsidP="00CC3173" w:rsidRDefault="00B10EC7" w14:paraId="6C4B2100" w14:textId="2F33B1AB">
            <w:r>
              <w:t>1 fte</w:t>
            </w:r>
          </w:p>
        </w:tc>
        <w:tc>
          <w:tcPr>
            <w:tcW w:w="1276" w:type="dxa"/>
          </w:tcPr>
          <w:p w:rsidR="000F3E45" w:rsidP="00CC3173" w:rsidRDefault="000F3E45" w14:paraId="193DFF74" w14:textId="77777777"/>
        </w:tc>
      </w:tr>
      <w:tr w:rsidR="00854674" w:rsidTr="007869EA" w14:paraId="11A63CB6" w14:textId="77777777">
        <w:tc>
          <w:tcPr>
            <w:tcW w:w="6374" w:type="dxa"/>
          </w:tcPr>
          <w:p w:rsidR="000F3E45" w:rsidP="00CC3173" w:rsidRDefault="0053792C" w14:paraId="457F074B" w14:textId="4668B8D2">
            <w:r>
              <w:t>Visitaties</w:t>
            </w:r>
          </w:p>
        </w:tc>
        <w:tc>
          <w:tcPr>
            <w:tcW w:w="1701" w:type="dxa"/>
          </w:tcPr>
          <w:p w:rsidR="000F3E45" w:rsidP="00CC3173" w:rsidRDefault="00B10EC7" w14:paraId="35479D97" w14:textId="29B50F0B">
            <w:r>
              <w:t>0.2 fte</w:t>
            </w:r>
          </w:p>
        </w:tc>
        <w:tc>
          <w:tcPr>
            <w:tcW w:w="1276" w:type="dxa"/>
          </w:tcPr>
          <w:p w:rsidR="000F3E45" w:rsidP="00CC3173" w:rsidRDefault="000F3E45" w14:paraId="17757F6D" w14:textId="77777777"/>
        </w:tc>
      </w:tr>
      <w:tr w:rsidR="00847786" w:rsidTr="007869EA" w14:paraId="09476BDC" w14:textId="77777777">
        <w:tc>
          <w:tcPr>
            <w:tcW w:w="6374" w:type="dxa"/>
          </w:tcPr>
          <w:p w:rsidR="00767394" w:rsidP="00CC3173" w:rsidRDefault="0053792C" w14:paraId="77210FC1" w14:textId="72DACDFC">
            <w:r>
              <w:t>Wetsvoorstel versterking VTH</w:t>
            </w:r>
          </w:p>
        </w:tc>
        <w:tc>
          <w:tcPr>
            <w:tcW w:w="1701" w:type="dxa"/>
          </w:tcPr>
          <w:p w:rsidR="00767394" w:rsidP="00CC3173" w:rsidRDefault="009F23A2" w14:paraId="4A665367" w14:textId="3D110BAC">
            <w:proofErr w:type="spellStart"/>
            <w:proofErr w:type="gramStart"/>
            <w:r>
              <w:t>pm</w:t>
            </w:r>
            <w:proofErr w:type="spellEnd"/>
            <w:proofErr w:type="gramEnd"/>
          </w:p>
        </w:tc>
        <w:tc>
          <w:tcPr>
            <w:tcW w:w="1276" w:type="dxa"/>
          </w:tcPr>
          <w:p w:rsidR="00767394" w:rsidP="00CC3173" w:rsidRDefault="00767394" w14:paraId="529A6CA9" w14:textId="77777777"/>
        </w:tc>
      </w:tr>
      <w:tr w:rsidR="007869EA" w:rsidTr="007869EA" w14:paraId="3D80DDFE" w14:textId="77777777">
        <w:tc>
          <w:tcPr>
            <w:tcW w:w="6374" w:type="dxa"/>
            <w:shd w:val="clear" w:color="auto" w:fill="F7F6D1"/>
          </w:tcPr>
          <w:p w:rsidRPr="009E14FA" w:rsidR="007869EA" w:rsidP="009E14FA" w:rsidRDefault="007869EA" w14:paraId="64312807" w14:textId="243A6EE2">
            <w:pPr>
              <w:jc w:val="center"/>
              <w:rPr>
                <w:b/>
                <w:bCs/>
                <w:color w:val="054B38"/>
              </w:rPr>
            </w:pPr>
            <w:r>
              <w:rPr>
                <w:b/>
                <w:bCs/>
                <w:color w:val="054B38"/>
              </w:rPr>
              <w:t>Bedrijfsvoering</w:t>
            </w:r>
          </w:p>
        </w:tc>
        <w:tc>
          <w:tcPr>
            <w:tcW w:w="1701" w:type="dxa"/>
            <w:shd w:val="clear" w:color="auto" w:fill="F7F6D1"/>
          </w:tcPr>
          <w:p w:rsidRPr="009E14FA" w:rsidR="007869EA" w:rsidP="009E14FA" w:rsidRDefault="00F16E9F" w14:paraId="30EAF3B7" w14:textId="29F6CCA9">
            <w:pPr>
              <w:jc w:val="center"/>
              <w:rPr>
                <w:b/>
                <w:bCs/>
                <w:color w:val="054B38"/>
              </w:rPr>
            </w:pPr>
            <w:proofErr w:type="spellStart"/>
            <w:proofErr w:type="gramStart"/>
            <w:r>
              <w:rPr>
                <w:b/>
                <w:bCs/>
                <w:color w:val="054B38"/>
              </w:rPr>
              <w:t>pm</w:t>
            </w:r>
            <w:proofErr w:type="spellEnd"/>
            <w:proofErr w:type="gramEnd"/>
          </w:p>
        </w:tc>
        <w:tc>
          <w:tcPr>
            <w:tcW w:w="1276" w:type="dxa"/>
            <w:shd w:val="clear" w:color="auto" w:fill="F7F6D1"/>
          </w:tcPr>
          <w:p w:rsidRPr="009E14FA" w:rsidR="007869EA" w:rsidP="009E14FA" w:rsidRDefault="00F16E9F" w14:paraId="42D9EDB4" w14:textId="353CAE3F">
            <w:pPr>
              <w:jc w:val="center"/>
              <w:rPr>
                <w:b/>
                <w:bCs/>
                <w:color w:val="054B38"/>
              </w:rPr>
            </w:pPr>
            <w:r>
              <w:rPr>
                <w:b/>
                <w:bCs/>
                <w:color w:val="054B38"/>
              </w:rPr>
              <w:t>€ 100.000</w:t>
            </w:r>
          </w:p>
        </w:tc>
      </w:tr>
      <w:tr w:rsidR="00847786" w:rsidTr="007869EA" w14:paraId="1E12E91F" w14:textId="77777777">
        <w:tc>
          <w:tcPr>
            <w:tcW w:w="6374" w:type="dxa"/>
          </w:tcPr>
          <w:p w:rsidR="00767394" w:rsidP="00CC3173" w:rsidRDefault="009E14FA" w14:paraId="55AFF3A6" w14:textId="510E5595">
            <w:r>
              <w:t>Nieuwe archiefwet</w:t>
            </w:r>
          </w:p>
        </w:tc>
        <w:tc>
          <w:tcPr>
            <w:tcW w:w="1701" w:type="dxa"/>
          </w:tcPr>
          <w:p w:rsidR="00767394" w:rsidP="00CC3173" w:rsidRDefault="009F23A2" w14:paraId="5A230E08" w14:textId="6CE12D2C">
            <w:proofErr w:type="spellStart"/>
            <w:proofErr w:type="gramStart"/>
            <w:r>
              <w:t>pm</w:t>
            </w:r>
            <w:proofErr w:type="spellEnd"/>
            <w:proofErr w:type="gramEnd"/>
          </w:p>
        </w:tc>
        <w:tc>
          <w:tcPr>
            <w:tcW w:w="1276" w:type="dxa"/>
          </w:tcPr>
          <w:p w:rsidR="00767394" w:rsidP="00CC3173" w:rsidRDefault="00767394" w14:paraId="0DDE23DF" w14:textId="77777777"/>
        </w:tc>
      </w:tr>
      <w:tr w:rsidR="00847786" w:rsidTr="007869EA" w14:paraId="66C9459F" w14:textId="77777777">
        <w:tc>
          <w:tcPr>
            <w:tcW w:w="6374" w:type="dxa"/>
          </w:tcPr>
          <w:p w:rsidR="00767394" w:rsidP="00CC3173" w:rsidRDefault="009E14FA" w14:paraId="3692CD71" w14:textId="3764B2D7">
            <w:r>
              <w:t>Toegankelijkheid website</w:t>
            </w:r>
          </w:p>
        </w:tc>
        <w:tc>
          <w:tcPr>
            <w:tcW w:w="1701" w:type="dxa"/>
          </w:tcPr>
          <w:p w:rsidR="00767394" w:rsidP="00CC3173" w:rsidRDefault="00F16E9F" w14:paraId="38E04004" w14:textId="5CD8D370">
            <w:r>
              <w:t>-</w:t>
            </w:r>
          </w:p>
        </w:tc>
        <w:tc>
          <w:tcPr>
            <w:tcW w:w="1276" w:type="dxa"/>
          </w:tcPr>
          <w:p w:rsidR="00767394" w:rsidP="00CC3173" w:rsidRDefault="009E14FA" w14:paraId="0E04BCBD" w14:textId="69C20354">
            <w:r w:rsidRPr="00701148">
              <w:rPr>
                <w:rFonts w:eastAsia="Calibri" w:cs="Calibri"/>
                <w:color w:val="000000" w:themeColor="text1"/>
                <w:sz w:val="20"/>
                <w:szCs w:val="22"/>
              </w:rPr>
              <w:t>€ 100.000</w:t>
            </w:r>
          </w:p>
        </w:tc>
      </w:tr>
      <w:tr w:rsidR="00854674" w:rsidTr="007869EA" w14:paraId="7814B320" w14:textId="77777777">
        <w:tc>
          <w:tcPr>
            <w:tcW w:w="6374" w:type="dxa"/>
          </w:tcPr>
          <w:p w:rsidR="000F3E45" w:rsidP="00CC3173" w:rsidRDefault="009E14FA" w14:paraId="3173C9DD" w14:textId="1FCE56A5">
            <w:r>
              <w:t>Wet open overheid</w:t>
            </w:r>
          </w:p>
        </w:tc>
        <w:tc>
          <w:tcPr>
            <w:tcW w:w="1701" w:type="dxa"/>
          </w:tcPr>
          <w:p w:rsidR="000F3E45" w:rsidP="00CC3173" w:rsidRDefault="009F23A2" w14:paraId="42140285" w14:textId="24ED7109">
            <w:proofErr w:type="spellStart"/>
            <w:proofErr w:type="gramStart"/>
            <w:r>
              <w:t>pm</w:t>
            </w:r>
            <w:proofErr w:type="spellEnd"/>
            <w:proofErr w:type="gramEnd"/>
          </w:p>
        </w:tc>
        <w:tc>
          <w:tcPr>
            <w:tcW w:w="1276" w:type="dxa"/>
          </w:tcPr>
          <w:p w:rsidR="000F3E45" w:rsidP="00CC3173" w:rsidRDefault="000F3E45" w14:paraId="14B17CFD" w14:textId="77777777"/>
        </w:tc>
      </w:tr>
      <w:tr w:rsidR="007869EA" w:rsidTr="007869EA" w14:paraId="6E148211" w14:textId="77777777">
        <w:tc>
          <w:tcPr>
            <w:tcW w:w="0" w:type="auto"/>
            <w:shd w:val="clear" w:color="auto" w:fill="F7F6D1"/>
          </w:tcPr>
          <w:p w:rsidRPr="00B65268" w:rsidR="007869EA" w:rsidP="00B65268" w:rsidRDefault="007869EA" w14:paraId="0C531B89" w14:textId="406E622F">
            <w:pPr>
              <w:jc w:val="center"/>
              <w:rPr>
                <w:b/>
                <w:bCs/>
                <w:color w:val="054B38"/>
              </w:rPr>
            </w:pPr>
            <w:r>
              <w:rPr>
                <w:b/>
                <w:bCs/>
                <w:color w:val="054B38"/>
              </w:rPr>
              <w:t>Overig</w:t>
            </w:r>
          </w:p>
        </w:tc>
        <w:tc>
          <w:tcPr>
            <w:tcW w:w="1701" w:type="dxa"/>
            <w:shd w:val="clear" w:color="auto" w:fill="F7F6D1"/>
          </w:tcPr>
          <w:p w:rsidRPr="00B65268" w:rsidR="007869EA" w:rsidP="00B65268" w:rsidRDefault="00F16E9F" w14:paraId="0288844C" w14:textId="54FF2FC7">
            <w:pPr>
              <w:jc w:val="center"/>
              <w:rPr>
                <w:b/>
                <w:bCs/>
                <w:color w:val="054B38"/>
              </w:rPr>
            </w:pPr>
            <w:r>
              <w:rPr>
                <w:b/>
                <w:bCs/>
                <w:color w:val="054B38"/>
              </w:rPr>
              <w:t>0,1 fte</w:t>
            </w:r>
          </w:p>
        </w:tc>
        <w:tc>
          <w:tcPr>
            <w:tcW w:w="1276" w:type="dxa"/>
            <w:shd w:val="clear" w:color="auto" w:fill="F7F6D1"/>
          </w:tcPr>
          <w:p w:rsidRPr="00B65268" w:rsidR="007869EA" w:rsidP="00B65268" w:rsidRDefault="007869EA" w14:paraId="3549DF9E" w14:textId="1B40083B">
            <w:pPr>
              <w:jc w:val="center"/>
              <w:rPr>
                <w:b/>
                <w:bCs/>
                <w:color w:val="054B38"/>
              </w:rPr>
            </w:pPr>
          </w:p>
        </w:tc>
      </w:tr>
      <w:tr w:rsidR="00F46267" w:rsidTr="007869EA" w14:paraId="0943A6D0" w14:textId="77777777">
        <w:tc>
          <w:tcPr>
            <w:tcW w:w="6374" w:type="dxa"/>
          </w:tcPr>
          <w:p w:rsidR="00B65268" w:rsidP="00CC3173" w:rsidRDefault="00B65268" w14:paraId="2E6C084C" w14:textId="46F805C3">
            <w:r>
              <w:t>Nieuwe handreiking archeologisch vriendelijk bouwen</w:t>
            </w:r>
          </w:p>
        </w:tc>
        <w:tc>
          <w:tcPr>
            <w:tcW w:w="1701" w:type="dxa"/>
          </w:tcPr>
          <w:p w:rsidR="00B65268" w:rsidP="00CC3173" w:rsidRDefault="00847786" w14:paraId="01872454" w14:textId="744C6F55">
            <w:r>
              <w:t>0.1 fte</w:t>
            </w:r>
          </w:p>
        </w:tc>
        <w:tc>
          <w:tcPr>
            <w:tcW w:w="1276" w:type="dxa"/>
          </w:tcPr>
          <w:p w:rsidR="00B65268" w:rsidP="00CC3173" w:rsidRDefault="00B65268" w14:paraId="38896064" w14:textId="77777777"/>
        </w:tc>
      </w:tr>
      <w:tr w:rsidR="00F46267" w:rsidTr="007869EA" w14:paraId="0765093F" w14:textId="77777777">
        <w:tc>
          <w:tcPr>
            <w:tcW w:w="6374" w:type="dxa"/>
          </w:tcPr>
          <w:p w:rsidR="00B65268" w:rsidP="00CC3173" w:rsidRDefault="00B65268" w14:paraId="089F1C3E" w14:textId="029627E6">
            <w:r>
              <w:t>Energietransitie</w:t>
            </w:r>
          </w:p>
        </w:tc>
        <w:tc>
          <w:tcPr>
            <w:tcW w:w="1701" w:type="dxa"/>
          </w:tcPr>
          <w:p w:rsidR="00B65268" w:rsidP="00CC3173" w:rsidRDefault="009F23A2" w14:paraId="5B0B1D69" w14:textId="218447EE">
            <w:proofErr w:type="spellStart"/>
            <w:proofErr w:type="gramStart"/>
            <w:r>
              <w:t>pm</w:t>
            </w:r>
            <w:proofErr w:type="spellEnd"/>
            <w:proofErr w:type="gramEnd"/>
          </w:p>
        </w:tc>
        <w:tc>
          <w:tcPr>
            <w:tcW w:w="1276" w:type="dxa"/>
          </w:tcPr>
          <w:p w:rsidR="00B65268" w:rsidP="00CC3173" w:rsidRDefault="00B65268" w14:paraId="54742966" w14:textId="77777777"/>
        </w:tc>
      </w:tr>
      <w:tr w:rsidR="00F46267" w:rsidTr="007869EA" w14:paraId="48809D9C" w14:textId="77777777">
        <w:tc>
          <w:tcPr>
            <w:tcW w:w="6374" w:type="dxa"/>
          </w:tcPr>
          <w:p w:rsidR="00B65268" w:rsidP="00CC3173" w:rsidRDefault="00847786" w14:paraId="544382F3" w14:textId="537C293F">
            <w:r>
              <w:t>Nieuwe handreiking geurbeleid</w:t>
            </w:r>
          </w:p>
        </w:tc>
        <w:tc>
          <w:tcPr>
            <w:tcW w:w="1701" w:type="dxa"/>
          </w:tcPr>
          <w:p w:rsidR="00B65268" w:rsidP="00CC3173" w:rsidRDefault="009F23A2" w14:paraId="3D038F20" w14:textId="1B9AF394">
            <w:proofErr w:type="spellStart"/>
            <w:proofErr w:type="gramStart"/>
            <w:r>
              <w:t>pm</w:t>
            </w:r>
            <w:proofErr w:type="spellEnd"/>
            <w:proofErr w:type="gramEnd"/>
          </w:p>
        </w:tc>
        <w:tc>
          <w:tcPr>
            <w:tcW w:w="1276" w:type="dxa"/>
          </w:tcPr>
          <w:p w:rsidR="00B65268" w:rsidP="00CC3173" w:rsidRDefault="00B65268" w14:paraId="4C969936" w14:textId="77777777"/>
        </w:tc>
      </w:tr>
      <w:tr w:rsidR="00F46267" w:rsidTr="007869EA" w14:paraId="7CDBB8E1" w14:textId="77777777">
        <w:tc>
          <w:tcPr>
            <w:tcW w:w="6374" w:type="dxa"/>
            <w:shd w:val="clear" w:color="auto" w:fill="F7F6D1"/>
          </w:tcPr>
          <w:p w:rsidRPr="00847786" w:rsidR="00B65268" w:rsidP="00847786" w:rsidRDefault="00847786" w14:paraId="6CBEA948" w14:textId="67B9A7CB">
            <w:pPr>
              <w:jc w:val="center"/>
              <w:rPr>
                <w:b/>
                <w:bCs/>
                <w:color w:val="054B38"/>
              </w:rPr>
            </w:pPr>
            <w:r>
              <w:rPr>
                <w:b/>
                <w:bCs/>
                <w:color w:val="054B38"/>
              </w:rPr>
              <w:t>Totaal</w:t>
            </w:r>
          </w:p>
        </w:tc>
        <w:tc>
          <w:tcPr>
            <w:tcW w:w="1701" w:type="dxa"/>
            <w:shd w:val="clear" w:color="auto" w:fill="F7F6D1"/>
          </w:tcPr>
          <w:p w:rsidRPr="00847786" w:rsidR="00B65268" w:rsidP="00847786" w:rsidRDefault="008C7425" w14:paraId="69712684" w14:textId="223B4353">
            <w:pPr>
              <w:jc w:val="center"/>
              <w:rPr>
                <w:b/>
                <w:bCs/>
                <w:color w:val="054B38"/>
              </w:rPr>
            </w:pPr>
            <w:r>
              <w:rPr>
                <w:b/>
                <w:bCs/>
                <w:color w:val="054B38"/>
              </w:rPr>
              <w:t>18.</w:t>
            </w:r>
            <w:r w:rsidR="00045DD3">
              <w:rPr>
                <w:b/>
                <w:bCs/>
                <w:color w:val="054B38"/>
              </w:rPr>
              <w:t>8</w:t>
            </w:r>
            <w:r>
              <w:rPr>
                <w:b/>
                <w:bCs/>
                <w:color w:val="054B38"/>
              </w:rPr>
              <w:t xml:space="preserve"> </w:t>
            </w:r>
            <w:r w:rsidR="00CB0224">
              <w:rPr>
                <w:b/>
                <w:bCs/>
                <w:color w:val="054B38"/>
              </w:rPr>
              <w:t>à</w:t>
            </w:r>
            <w:r>
              <w:rPr>
                <w:b/>
                <w:bCs/>
                <w:color w:val="054B38"/>
              </w:rPr>
              <w:t xml:space="preserve"> 19.</w:t>
            </w:r>
            <w:r w:rsidR="005E6C65">
              <w:rPr>
                <w:b/>
                <w:bCs/>
                <w:color w:val="054B38"/>
              </w:rPr>
              <w:t>8 fte</w:t>
            </w:r>
          </w:p>
        </w:tc>
        <w:tc>
          <w:tcPr>
            <w:tcW w:w="1276" w:type="dxa"/>
            <w:shd w:val="clear" w:color="auto" w:fill="F7F6D1"/>
          </w:tcPr>
          <w:p w:rsidRPr="00847786" w:rsidR="00B65268" w:rsidP="00847786" w:rsidRDefault="009F23A2" w14:paraId="34DF7D6E" w14:textId="13BB547C">
            <w:pPr>
              <w:jc w:val="center"/>
              <w:rPr>
                <w:b/>
                <w:bCs/>
                <w:color w:val="054B38"/>
              </w:rPr>
            </w:pPr>
            <w:r>
              <w:rPr>
                <w:b/>
                <w:bCs/>
                <w:color w:val="054B38"/>
              </w:rPr>
              <w:t>€ 200.000</w:t>
            </w:r>
          </w:p>
        </w:tc>
      </w:tr>
    </w:tbl>
    <w:p w:rsidRPr="00CC3173" w:rsidR="001964C9" w:rsidP="00510FDA" w:rsidRDefault="001964C9" w14:paraId="75ADBBF9" w14:textId="77045468">
      <w:pPr>
        <w:shd w:val="clear" w:color="auto" w:fill="FEFEFE"/>
        <w:spacing w:after="480"/>
        <w:rPr>
          <w:rFonts w:eastAsia="Open Sans" w:cs="Open Sans"/>
          <w:color w:val="0A0A0A"/>
        </w:rPr>
      </w:pPr>
    </w:p>
    <w:sectPr w:rsidRPr="00CC3173" w:rsidR="001964C9" w:rsidSect="00491A05">
      <w:headerReference w:type="default" r:id="rId57"/>
      <w:footerReference w:type="default" r:id="rId58"/>
      <w:headerReference w:type="first" r:id="rId59"/>
      <w:pgSz w:w="11906" w:h="16838" w:orient="portrait"/>
      <w:pgMar w:top="1417" w:right="1417" w:bottom="1417" w:left="1417" w:header="850"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32243" w:rsidP="00F250EA" w:rsidRDefault="00032243" w14:paraId="162D4E48" w14:textId="77777777">
      <w:pPr>
        <w:spacing w:after="0" w:line="240" w:lineRule="auto"/>
      </w:pPr>
      <w:r>
        <w:separator/>
      </w:r>
    </w:p>
  </w:endnote>
  <w:endnote w:type="continuationSeparator" w:id="0">
    <w:p w:rsidR="00032243" w:rsidP="00F250EA" w:rsidRDefault="00032243" w14:paraId="7C164E86" w14:textId="77777777">
      <w:pPr>
        <w:spacing w:after="0" w:line="240" w:lineRule="auto"/>
      </w:pPr>
      <w:r>
        <w:continuationSeparator/>
      </w:r>
    </w:p>
  </w:endnote>
  <w:endnote w:type="continuationNotice" w:id="1">
    <w:p w:rsidR="00032243" w:rsidRDefault="00032243" w14:paraId="7319965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Zilla Slab">
    <w:panose1 w:val="00000000000000000000"/>
    <w:charset w:val="4D"/>
    <w:family w:val="auto"/>
    <w:pitch w:val="variable"/>
    <w:sig w:usb0="A00000FF" w:usb1="5001E47B" w:usb2="00000000" w:usb3="00000000" w:csb0="0000009B"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ource Sans Pro">
    <w:charset w:val="00"/>
    <w:family w:val="swiss"/>
    <w:pitch w:val="variable"/>
    <w:sig w:usb0="600002F7" w:usb1="02000001"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sdt>
    <w:sdtPr>
      <w:id w:val="-1178571458"/>
      <w:docPartObj>
        <w:docPartGallery w:val="Page Numbers (Bottom of Page)"/>
        <w:docPartUnique/>
      </w:docPartObj>
    </w:sdtPr>
    <w:sdtEndPr/>
    <w:sdtContent>
      <w:sdt>
        <w:sdtPr>
          <w:id w:val="-1769616900"/>
          <w:docPartObj>
            <w:docPartGallery w:val="Page Numbers (Top of Page)"/>
            <w:docPartUnique/>
          </w:docPartObj>
        </w:sdtPr>
        <w:sdtEndPr/>
        <w:sdtContent>
          <w:p w:rsidR="00F250EA" w:rsidRDefault="001C6A5E" w14:paraId="353C5BCF" w14:textId="77777777">
            <w:pPr>
              <w:pStyle w:val="Voettekst"/>
              <w:jc w:val="right"/>
            </w:pPr>
            <w:r>
              <w:rPr>
                <w:noProof/>
              </w:rPr>
              <mc:AlternateContent>
                <mc:Choice Requires="wps">
                  <w:drawing>
                    <wp:anchor distT="0" distB="0" distL="114300" distR="114300" simplePos="0" relativeHeight="251658241" behindDoc="1" locked="0" layoutInCell="1" allowOverlap="1" wp14:anchorId="647CBF47" wp14:editId="2F17F1D7">
                      <wp:simplePos x="0" y="0"/>
                      <wp:positionH relativeFrom="column">
                        <wp:posOffset>-321310</wp:posOffset>
                      </wp:positionH>
                      <wp:positionV relativeFrom="paragraph">
                        <wp:posOffset>10160</wp:posOffset>
                      </wp:positionV>
                      <wp:extent cx="4095482" cy="503583"/>
                      <wp:effectExtent l="0" t="0" r="0" b="4445"/>
                      <wp:wrapNone/>
                      <wp:docPr id="582922608" name="Rechthoek 1"/>
                      <wp:cNvGraphicFramePr/>
                      <a:graphic xmlns:a="http://schemas.openxmlformats.org/drawingml/2006/main">
                        <a:graphicData uri="http://schemas.microsoft.com/office/word/2010/wordprocessingShape">
                          <wps:wsp>
                            <wps:cNvSpPr/>
                            <wps:spPr>
                              <a:xfrm>
                                <a:off x="0" y="0"/>
                                <a:ext cx="4095482" cy="503583"/>
                              </a:xfrm>
                              <a:prstGeom prst="roundRect">
                                <a:avLst>
                                  <a:gd name="adj" fmla="val 50000"/>
                                </a:avLst>
                              </a:prstGeom>
                              <a:solidFill>
                                <a:srgbClr val="C9E8FB"/>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86A80EF">
                    <v:roundrect id="Rechthoek 1" style="position:absolute;margin-left:-25.3pt;margin-top:.8pt;width:322.5pt;height:39.6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c9e8fb" stroked="f" strokeweight="1.5pt" arcsize=".5" w14:anchorId="15F745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">
                      <v:stroke joinstyle="miter"/>
                    </v:roundrect>
                  </w:pict>
                </mc:Fallback>
              </mc:AlternateContent>
            </w:r>
            <w:r w:rsidR="00F250EA">
              <w:t xml:space="preserve">Pagina </w:t>
            </w:r>
            <w:r w:rsidR="00F250EA">
              <w:rPr>
                <w:b/>
                <w:bCs/>
              </w:rPr>
              <w:fldChar w:fldCharType="begin"/>
            </w:r>
            <w:r w:rsidR="00F250EA">
              <w:rPr>
                <w:b/>
                <w:bCs/>
              </w:rPr>
              <w:instrText>PAGE</w:instrText>
            </w:r>
            <w:r w:rsidR="00F250EA">
              <w:rPr>
                <w:b/>
                <w:bCs/>
              </w:rPr>
              <w:fldChar w:fldCharType="separate"/>
            </w:r>
            <w:r w:rsidR="00F250EA">
              <w:rPr>
                <w:b/>
                <w:bCs/>
              </w:rPr>
              <w:t>2</w:t>
            </w:r>
            <w:r w:rsidR="00F250EA">
              <w:rPr>
                <w:b/>
                <w:bCs/>
              </w:rPr>
              <w:fldChar w:fldCharType="end"/>
            </w:r>
            <w:r w:rsidR="00F250EA">
              <w:t xml:space="preserve"> van </w:t>
            </w:r>
            <w:r w:rsidR="00F250EA">
              <w:rPr>
                <w:b/>
                <w:bCs/>
              </w:rPr>
              <w:fldChar w:fldCharType="begin"/>
            </w:r>
            <w:r w:rsidR="00F250EA">
              <w:rPr>
                <w:b/>
                <w:bCs/>
              </w:rPr>
              <w:instrText>NUMPAGES</w:instrText>
            </w:r>
            <w:r w:rsidR="00F250EA">
              <w:rPr>
                <w:b/>
                <w:bCs/>
              </w:rPr>
              <w:fldChar w:fldCharType="separate"/>
            </w:r>
            <w:r w:rsidR="00F250EA">
              <w:rPr>
                <w:b/>
                <w:bCs/>
              </w:rPr>
              <w:t>2</w:t>
            </w:r>
            <w:r w:rsidR="00F250EA">
              <w:rPr>
                <w:b/>
                <w:bCs/>
              </w:rPr>
              <w:fldChar w:fldCharType="end"/>
            </w:r>
          </w:p>
        </w:sdtContent>
      </w:sdt>
    </w:sdtContent>
  </w:sdt>
  <w:p w:rsidRPr="004B34B1" w:rsidR="00F250EA" w:rsidP="004B34B1" w:rsidRDefault="00A0394F" w14:paraId="6CACF62E" w14:textId="4935A943">
    <w:pPr>
      <w:tabs>
        <w:tab w:val="center" w:pos="4536"/>
        <w:tab w:val="right" w:pos="9072"/>
      </w:tabs>
      <w:spacing w:after="0" w:line="240" w:lineRule="auto"/>
      <w:rPr>
        <w:rFonts w:ascii="Source Sans Pro" w:hAnsi="Source Sans Pro" w:eastAsia="Times New Roman" w:cs="Times New Roman"/>
        <w:b/>
        <w:color w:val="054B38"/>
        <w:kern w:val="0"/>
        <w:sz w:val="20"/>
        <w:szCs w:val="20"/>
        <w:lang w:eastAsia="zh-CN"/>
      </w:rPr>
    </w:pPr>
    <w:r>
      <w:rPr>
        <w:rFonts w:ascii="Source Sans Pro" w:hAnsi="Source Sans Pro" w:eastAsia="Times New Roman" w:cs="Times New Roman"/>
        <w:b/>
        <w:color w:val="054B38"/>
        <w:kern w:val="0"/>
        <w:sz w:val="20"/>
        <w:szCs w:val="20"/>
        <w:lang w:eastAsia="zh-CN"/>
      </w:rPr>
      <w:t>Toekomstige werkzaamheden</w:t>
    </w:r>
    <w:r w:rsidR="00A07F5E">
      <w:rPr>
        <w:rFonts w:ascii="Source Sans Pro" w:hAnsi="Source Sans Pro" w:eastAsia="Times New Roman" w:cs="Times New Roman"/>
        <w:b/>
        <w:color w:val="054B38"/>
        <w:kern w:val="0"/>
        <w:sz w:val="20"/>
        <w:szCs w:val="20"/>
        <w:lang w:eastAsia="zh-CN"/>
      </w:rPr>
      <w:t xml:space="preserve"> – samen robuust</w:t>
    </w:r>
    <w:r w:rsidR="00FB7282">
      <w:rPr>
        <w:rFonts w:ascii="Source Sans Pro" w:hAnsi="Source Sans Pro" w:eastAsia="Times New Roman" w:cs="Times New Roman"/>
        <w:b/>
        <w:color w:val="054B38"/>
        <w:kern w:val="0"/>
        <w:sz w:val="20"/>
        <w:szCs w:val="20"/>
        <w:lang w:eastAsia="zh-CN"/>
      </w:rPr>
      <w:t xml:space="preserve"> (</w:t>
    </w:r>
    <w:r w:rsidRPr="00FB7282" w:rsidR="00FB7282">
      <w:rPr>
        <w:rFonts w:ascii="Source Sans Pro" w:hAnsi="Source Sans Pro" w:eastAsia="Times New Roman" w:cs="Times New Roman"/>
        <w:b/>
        <w:color w:val="054B38"/>
        <w:kern w:val="0"/>
        <w:sz w:val="20"/>
        <w:szCs w:val="20"/>
        <w:lang w:eastAsia="zh-CN"/>
      </w:rPr>
      <w:t>2026038039</w:t>
    </w:r>
    <w:r w:rsidR="00FB7282">
      <w:rPr>
        <w:rFonts w:ascii="Source Sans Pro" w:hAnsi="Source Sans Pro" w:eastAsia="Times New Roman" w:cs="Times New Roman"/>
        <w:b/>
        <w:color w:val="054B38"/>
        <w:kern w:val="0"/>
        <w:sz w:val="20"/>
        <w:szCs w:val="20"/>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32243" w:rsidP="00F250EA" w:rsidRDefault="00032243" w14:paraId="12BF40F7" w14:textId="77777777">
      <w:pPr>
        <w:spacing w:after="0" w:line="240" w:lineRule="auto"/>
      </w:pPr>
      <w:r>
        <w:separator/>
      </w:r>
    </w:p>
  </w:footnote>
  <w:footnote w:type="continuationSeparator" w:id="0">
    <w:p w:rsidR="00032243" w:rsidP="00F250EA" w:rsidRDefault="00032243" w14:paraId="08C5B1C6" w14:textId="77777777">
      <w:pPr>
        <w:spacing w:after="0" w:line="240" w:lineRule="auto"/>
      </w:pPr>
      <w:r>
        <w:continuationSeparator/>
      </w:r>
    </w:p>
  </w:footnote>
  <w:footnote w:type="continuationNotice" w:id="1">
    <w:p w:rsidR="00032243" w:rsidRDefault="00032243" w14:paraId="28DEEAB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736B5" w:rsidRDefault="009D0DFC" w14:paraId="5FC03568" w14:textId="2DEA5736">
    <w:pPr>
      <w:pStyle w:val="Koptekst"/>
    </w:pPr>
    <w:r>
      <w:rPr>
        <w:noProof/>
      </w:rPr>
      <w:drawing>
        <wp:anchor distT="0" distB="0" distL="114300" distR="114300" simplePos="0" relativeHeight="251658240" behindDoc="0" locked="0" layoutInCell="1" allowOverlap="1" wp14:anchorId="122089E9" wp14:editId="340AD850">
          <wp:simplePos x="0" y="0"/>
          <wp:positionH relativeFrom="column">
            <wp:posOffset>4375125</wp:posOffset>
          </wp:positionH>
          <wp:positionV relativeFrom="paragraph">
            <wp:posOffset>-454533</wp:posOffset>
          </wp:positionV>
          <wp:extent cx="2223770" cy="711200"/>
          <wp:effectExtent l="0" t="0" r="0" b="0"/>
          <wp:wrapNone/>
          <wp:docPr id="894151522" name="Afbeelding 3" descr="Afbeelding met tekst, Lettertype, schermopname, cirk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654585" name="Afbeelding 3" descr="Afbeelding met tekst, Lettertype, schermopname, cirkel&#10;&#10;Automatisch gegenereerde beschrijvi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23770" cy="7112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placeholder>
        <w:docPart w:val="862C7E03F2804215898A41D00245A515"/>
      </w:placeholder>
      <w:temporary/>
      <w:showingPlcHdr/>
      <w15:appearance w15:val="hidden"/>
    </w:sdtPr>
    <w:sdtEndPr/>
    <w:sdtContent>
      <w:p w:rsidR="00A524B8" w:rsidRDefault="00A524B8" w14:paraId="449DB9AD" w14:textId="77777777">
        <w:pPr>
          <w:pStyle w:val="Koptekst"/>
        </w:pPr>
        <w:r>
          <w:t>[Typ hier]</w:t>
        </w:r>
      </w:p>
    </w:sdtContent>
  </w:sdt>
  <w:p w:rsidR="00C736B5" w:rsidRDefault="00C736B5" w14:paraId="62F231CD" w14:textId="44225091">
    <w:pPr>
      <w:pStyle w:val="Koptekst"/>
    </w:pPr>
  </w:p>
</w:hdr>
</file>

<file path=word/intelligence2.xml><?xml version="1.0" encoding="utf-8"?>
<int2:intelligence xmlns:int2="http://schemas.microsoft.com/office/intelligence/2020/intelligence" xmlns:oel="http://schemas.microsoft.com/office/2019/extlst">
  <int2:observations>
    <int2:textHash int2:hashCode="IEYhWUq0roX7Un" int2:id="xN92FS89">
      <int2:state int2:value="Rejected" int2:type="spell"/>
    </int2:textHash>
    <int2:textHash int2:hashCode="FerRZezj31W2Ha" int2:id="smMkXOvF">
      <int2:state int2:value="Rejected" int2:type="spell"/>
    </int2:textHash>
    <int2:textHash int2:hashCode="SpjkPXi6soOTig" int2:id="OKYXXjZv">
      <int2:state int2:value="Rejected" int2:type="spell"/>
    </int2:textHash>
    <int2:textHash int2:hashCode="1wiLhdgSIy2XVO" int2:id="Q3234zRo">
      <int2:state int2:value="Rejected" int2:type="spell"/>
    </int2:textHash>
    <int2:textHash int2:hashCode="FA70Tn7V8AqLxJ" int2:id="rpYHJUWW">
      <int2:state int2:value="Rejected" int2:type="spell"/>
    </int2:textHash>
    <int2:textHash int2:hashCode="gLh0K60NsAS158" int2:id="bZyBBJmh">
      <int2:state int2:value="Rejected" int2:type="spell"/>
    </int2:textHash>
    <int2:textHash int2:hashCode="0fkAfU3Lxkq98Z" int2:id="QKJExJPp">
      <int2:state int2:value="Rejected" int2:type="spell"/>
    </int2:textHash>
    <int2:textHash int2:hashCode="scbpgm9dbalteE" int2:id="2ECoAXF0">
      <int2:state int2:value="Rejected" int2:type="spell"/>
    </int2:textHash>
    <int2:textHash int2:hashCode="wvBOA0Wckz+bov" int2:id="ABQwlbMx">
      <int2:state int2:value="Rejected" int2:type="spell"/>
    </int2:textHash>
    <int2:textHash int2:hashCode="BUvY5xdoRcsNID" int2:id="TMrlfz9Y">
      <int2:state int2:value="Rejected" int2:type="spell"/>
    </int2:textHash>
    <int2:textHash int2:hashCode="bL3+Mf5BKZ9ZR6" int2:id="fBfjwoHA">
      <int2:state int2:value="Rejected" int2:type="spell"/>
    </int2:textHash>
    <int2:textHash int2:hashCode="0RIgVK5PcE0A7D" int2:id="gj9LoiTt">
      <int2:state int2:value="Rejected" int2:type="spell"/>
    </int2:textHash>
    <int2:textHash int2:hashCode="g8AGepLTEB+jBL" int2:id="q9aRzdVX">
      <int2:state int2:value="Rejected" int2:type="spell"/>
    </int2:textHash>
    <int2:textHash int2:hashCode="jka2lPvQEWv98A" int2:id="qQD8gaTf">
      <int2:state int2:value="Rejected" int2:type="spell"/>
    </int2:textHash>
    <int2:textHash int2:hashCode="OzIkp3nOvmf/2A" int2:id="rCgHr2Iu">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E6350"/>
    <w:multiLevelType w:val="hybridMultilevel"/>
    <w:tmpl w:val="FFFFFFFF"/>
    <w:lvl w:ilvl="0" w:tplc="0E0C5B32">
      <w:start w:val="1"/>
      <w:numFmt w:val="bullet"/>
      <w:lvlText w:val=""/>
      <w:lvlJc w:val="left"/>
      <w:pPr>
        <w:ind w:left="720" w:hanging="360"/>
      </w:pPr>
      <w:rPr>
        <w:rFonts w:hint="default" w:ascii="Symbol" w:hAnsi="Symbol"/>
      </w:rPr>
    </w:lvl>
    <w:lvl w:ilvl="1" w:tplc="04F69F18">
      <w:start w:val="1"/>
      <w:numFmt w:val="bullet"/>
      <w:lvlText w:val="o"/>
      <w:lvlJc w:val="left"/>
      <w:pPr>
        <w:ind w:left="1440" w:hanging="360"/>
      </w:pPr>
      <w:rPr>
        <w:rFonts w:hint="default" w:ascii="Courier New" w:hAnsi="Courier New"/>
      </w:rPr>
    </w:lvl>
    <w:lvl w:ilvl="2" w:tplc="D9AE6812">
      <w:start w:val="1"/>
      <w:numFmt w:val="bullet"/>
      <w:lvlText w:val=""/>
      <w:lvlJc w:val="left"/>
      <w:pPr>
        <w:ind w:left="2160" w:hanging="360"/>
      </w:pPr>
      <w:rPr>
        <w:rFonts w:hint="default" w:ascii="Wingdings" w:hAnsi="Wingdings"/>
      </w:rPr>
    </w:lvl>
    <w:lvl w:ilvl="3" w:tplc="F0F6CD1E">
      <w:start w:val="1"/>
      <w:numFmt w:val="bullet"/>
      <w:lvlText w:val=""/>
      <w:lvlJc w:val="left"/>
      <w:pPr>
        <w:ind w:left="2880" w:hanging="360"/>
      </w:pPr>
      <w:rPr>
        <w:rFonts w:hint="default" w:ascii="Symbol" w:hAnsi="Symbol"/>
      </w:rPr>
    </w:lvl>
    <w:lvl w:ilvl="4" w:tplc="AC56FBB4">
      <w:start w:val="1"/>
      <w:numFmt w:val="bullet"/>
      <w:lvlText w:val="o"/>
      <w:lvlJc w:val="left"/>
      <w:pPr>
        <w:ind w:left="3600" w:hanging="360"/>
      </w:pPr>
      <w:rPr>
        <w:rFonts w:hint="default" w:ascii="Courier New" w:hAnsi="Courier New"/>
      </w:rPr>
    </w:lvl>
    <w:lvl w:ilvl="5" w:tplc="BD9C94BA">
      <w:start w:val="1"/>
      <w:numFmt w:val="bullet"/>
      <w:lvlText w:val=""/>
      <w:lvlJc w:val="left"/>
      <w:pPr>
        <w:ind w:left="4320" w:hanging="360"/>
      </w:pPr>
      <w:rPr>
        <w:rFonts w:hint="default" w:ascii="Wingdings" w:hAnsi="Wingdings"/>
      </w:rPr>
    </w:lvl>
    <w:lvl w:ilvl="6" w:tplc="499A11EE">
      <w:start w:val="1"/>
      <w:numFmt w:val="bullet"/>
      <w:lvlText w:val=""/>
      <w:lvlJc w:val="left"/>
      <w:pPr>
        <w:ind w:left="5040" w:hanging="360"/>
      </w:pPr>
      <w:rPr>
        <w:rFonts w:hint="default" w:ascii="Symbol" w:hAnsi="Symbol"/>
      </w:rPr>
    </w:lvl>
    <w:lvl w:ilvl="7" w:tplc="3F4EDC74">
      <w:start w:val="1"/>
      <w:numFmt w:val="bullet"/>
      <w:lvlText w:val="o"/>
      <w:lvlJc w:val="left"/>
      <w:pPr>
        <w:ind w:left="5760" w:hanging="360"/>
      </w:pPr>
      <w:rPr>
        <w:rFonts w:hint="default" w:ascii="Courier New" w:hAnsi="Courier New"/>
      </w:rPr>
    </w:lvl>
    <w:lvl w:ilvl="8" w:tplc="EF7894C4">
      <w:start w:val="1"/>
      <w:numFmt w:val="bullet"/>
      <w:lvlText w:val=""/>
      <w:lvlJc w:val="left"/>
      <w:pPr>
        <w:ind w:left="6480" w:hanging="360"/>
      </w:pPr>
      <w:rPr>
        <w:rFonts w:hint="default" w:ascii="Wingdings" w:hAnsi="Wingdings"/>
      </w:rPr>
    </w:lvl>
  </w:abstractNum>
  <w:abstractNum w:abstractNumId="1" w15:restartNumberingAfterBreak="0">
    <w:nsid w:val="286F5E97"/>
    <w:multiLevelType w:val="hybridMultilevel"/>
    <w:tmpl w:val="2924C5E2"/>
    <w:lvl w:ilvl="0" w:tplc="E0D29B70">
      <w:start w:val="1"/>
      <w:numFmt w:val="bullet"/>
      <w:lvlText w:val="-"/>
      <w:lvlJc w:val="left"/>
      <w:pPr>
        <w:ind w:left="720" w:hanging="360"/>
      </w:pPr>
      <w:rPr>
        <w:rFonts w:hint="default" w:ascii="Aptos" w:hAnsi="Apto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2A1E775F"/>
    <w:multiLevelType w:val="multilevel"/>
    <w:tmpl w:val="B10211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35A912E9"/>
    <w:multiLevelType w:val="hybridMultilevel"/>
    <w:tmpl w:val="FFFFFFFF"/>
    <w:lvl w:ilvl="0" w:tplc="D5A487E8">
      <w:start w:val="1"/>
      <w:numFmt w:val="bullet"/>
      <w:lvlText w:val=""/>
      <w:lvlJc w:val="left"/>
      <w:pPr>
        <w:ind w:left="720" w:hanging="360"/>
      </w:pPr>
      <w:rPr>
        <w:rFonts w:hint="default" w:ascii="Symbol" w:hAnsi="Symbol"/>
      </w:rPr>
    </w:lvl>
    <w:lvl w:ilvl="1" w:tplc="2F2AC400">
      <w:start w:val="1"/>
      <w:numFmt w:val="bullet"/>
      <w:lvlText w:val="o"/>
      <w:lvlJc w:val="left"/>
      <w:pPr>
        <w:ind w:left="1440" w:hanging="360"/>
      </w:pPr>
      <w:rPr>
        <w:rFonts w:hint="default" w:ascii="Courier New" w:hAnsi="Courier New"/>
      </w:rPr>
    </w:lvl>
    <w:lvl w:ilvl="2" w:tplc="EA123690">
      <w:start w:val="1"/>
      <w:numFmt w:val="bullet"/>
      <w:lvlText w:val=""/>
      <w:lvlJc w:val="left"/>
      <w:pPr>
        <w:ind w:left="2160" w:hanging="360"/>
      </w:pPr>
      <w:rPr>
        <w:rFonts w:hint="default" w:ascii="Wingdings" w:hAnsi="Wingdings"/>
      </w:rPr>
    </w:lvl>
    <w:lvl w:ilvl="3" w:tplc="9690B9C6">
      <w:start w:val="1"/>
      <w:numFmt w:val="bullet"/>
      <w:lvlText w:val=""/>
      <w:lvlJc w:val="left"/>
      <w:pPr>
        <w:ind w:left="2880" w:hanging="360"/>
      </w:pPr>
      <w:rPr>
        <w:rFonts w:hint="default" w:ascii="Symbol" w:hAnsi="Symbol"/>
      </w:rPr>
    </w:lvl>
    <w:lvl w:ilvl="4" w:tplc="926A840E">
      <w:start w:val="1"/>
      <w:numFmt w:val="bullet"/>
      <w:lvlText w:val="o"/>
      <w:lvlJc w:val="left"/>
      <w:pPr>
        <w:ind w:left="3600" w:hanging="360"/>
      </w:pPr>
      <w:rPr>
        <w:rFonts w:hint="default" w:ascii="Courier New" w:hAnsi="Courier New"/>
      </w:rPr>
    </w:lvl>
    <w:lvl w:ilvl="5" w:tplc="6B981508">
      <w:start w:val="1"/>
      <w:numFmt w:val="bullet"/>
      <w:lvlText w:val=""/>
      <w:lvlJc w:val="left"/>
      <w:pPr>
        <w:ind w:left="4320" w:hanging="360"/>
      </w:pPr>
      <w:rPr>
        <w:rFonts w:hint="default" w:ascii="Wingdings" w:hAnsi="Wingdings"/>
      </w:rPr>
    </w:lvl>
    <w:lvl w:ilvl="6" w:tplc="55E6DDB6">
      <w:start w:val="1"/>
      <w:numFmt w:val="bullet"/>
      <w:lvlText w:val=""/>
      <w:lvlJc w:val="left"/>
      <w:pPr>
        <w:ind w:left="5040" w:hanging="360"/>
      </w:pPr>
      <w:rPr>
        <w:rFonts w:hint="default" w:ascii="Symbol" w:hAnsi="Symbol"/>
      </w:rPr>
    </w:lvl>
    <w:lvl w:ilvl="7" w:tplc="4CB085F2">
      <w:start w:val="1"/>
      <w:numFmt w:val="bullet"/>
      <w:lvlText w:val="o"/>
      <w:lvlJc w:val="left"/>
      <w:pPr>
        <w:ind w:left="5760" w:hanging="360"/>
      </w:pPr>
      <w:rPr>
        <w:rFonts w:hint="default" w:ascii="Courier New" w:hAnsi="Courier New"/>
      </w:rPr>
    </w:lvl>
    <w:lvl w:ilvl="8" w:tplc="15301C12">
      <w:start w:val="1"/>
      <w:numFmt w:val="bullet"/>
      <w:lvlText w:val=""/>
      <w:lvlJc w:val="left"/>
      <w:pPr>
        <w:ind w:left="6480" w:hanging="360"/>
      </w:pPr>
      <w:rPr>
        <w:rFonts w:hint="default" w:ascii="Wingdings" w:hAnsi="Wingdings"/>
      </w:rPr>
    </w:lvl>
  </w:abstractNum>
  <w:abstractNum w:abstractNumId="4" w15:restartNumberingAfterBreak="0">
    <w:nsid w:val="3AE23B1B"/>
    <w:multiLevelType w:val="hybridMultilevel"/>
    <w:tmpl w:val="652CDF1E"/>
    <w:lvl w:ilvl="0" w:tplc="D37A6ED2">
      <w:start w:val="1"/>
      <w:numFmt w:val="bullet"/>
      <w:lvlText w:val=""/>
      <w:lvlJc w:val="left"/>
      <w:pPr>
        <w:ind w:left="720" w:hanging="360"/>
      </w:pPr>
      <w:rPr>
        <w:rFonts w:hint="default" w:ascii="Symbol" w:hAnsi="Symbol"/>
      </w:rPr>
    </w:lvl>
    <w:lvl w:ilvl="1" w:tplc="D1C064DA" w:tentative="1">
      <w:start w:val="1"/>
      <w:numFmt w:val="bullet"/>
      <w:lvlText w:val="o"/>
      <w:lvlJc w:val="left"/>
      <w:pPr>
        <w:ind w:left="1440" w:hanging="360"/>
      </w:pPr>
      <w:rPr>
        <w:rFonts w:hint="default" w:ascii="Courier New" w:hAnsi="Courier New"/>
      </w:rPr>
    </w:lvl>
    <w:lvl w:ilvl="2" w:tplc="8758D274" w:tentative="1">
      <w:start w:val="1"/>
      <w:numFmt w:val="bullet"/>
      <w:lvlText w:val=""/>
      <w:lvlJc w:val="left"/>
      <w:pPr>
        <w:ind w:left="2160" w:hanging="360"/>
      </w:pPr>
      <w:rPr>
        <w:rFonts w:hint="default" w:ascii="Wingdings" w:hAnsi="Wingdings"/>
      </w:rPr>
    </w:lvl>
    <w:lvl w:ilvl="3" w:tplc="3A089658" w:tentative="1">
      <w:start w:val="1"/>
      <w:numFmt w:val="bullet"/>
      <w:lvlText w:val=""/>
      <w:lvlJc w:val="left"/>
      <w:pPr>
        <w:ind w:left="2880" w:hanging="360"/>
      </w:pPr>
      <w:rPr>
        <w:rFonts w:hint="default" w:ascii="Symbol" w:hAnsi="Symbol"/>
      </w:rPr>
    </w:lvl>
    <w:lvl w:ilvl="4" w:tplc="26504386" w:tentative="1">
      <w:start w:val="1"/>
      <w:numFmt w:val="bullet"/>
      <w:lvlText w:val="o"/>
      <w:lvlJc w:val="left"/>
      <w:pPr>
        <w:ind w:left="3600" w:hanging="360"/>
      </w:pPr>
      <w:rPr>
        <w:rFonts w:hint="default" w:ascii="Courier New" w:hAnsi="Courier New"/>
      </w:rPr>
    </w:lvl>
    <w:lvl w:ilvl="5" w:tplc="F0DA5C78" w:tentative="1">
      <w:start w:val="1"/>
      <w:numFmt w:val="bullet"/>
      <w:lvlText w:val=""/>
      <w:lvlJc w:val="left"/>
      <w:pPr>
        <w:ind w:left="4320" w:hanging="360"/>
      </w:pPr>
      <w:rPr>
        <w:rFonts w:hint="default" w:ascii="Wingdings" w:hAnsi="Wingdings"/>
      </w:rPr>
    </w:lvl>
    <w:lvl w:ilvl="6" w:tplc="C3E855D6" w:tentative="1">
      <w:start w:val="1"/>
      <w:numFmt w:val="bullet"/>
      <w:lvlText w:val=""/>
      <w:lvlJc w:val="left"/>
      <w:pPr>
        <w:ind w:left="5040" w:hanging="360"/>
      </w:pPr>
      <w:rPr>
        <w:rFonts w:hint="default" w:ascii="Symbol" w:hAnsi="Symbol"/>
      </w:rPr>
    </w:lvl>
    <w:lvl w:ilvl="7" w:tplc="6574B0CA" w:tentative="1">
      <w:start w:val="1"/>
      <w:numFmt w:val="bullet"/>
      <w:lvlText w:val="o"/>
      <w:lvlJc w:val="left"/>
      <w:pPr>
        <w:ind w:left="5760" w:hanging="360"/>
      </w:pPr>
      <w:rPr>
        <w:rFonts w:hint="default" w:ascii="Courier New" w:hAnsi="Courier New"/>
      </w:rPr>
    </w:lvl>
    <w:lvl w:ilvl="8" w:tplc="A5ECEAF6" w:tentative="1">
      <w:start w:val="1"/>
      <w:numFmt w:val="bullet"/>
      <w:lvlText w:val=""/>
      <w:lvlJc w:val="left"/>
      <w:pPr>
        <w:ind w:left="6480" w:hanging="360"/>
      </w:pPr>
      <w:rPr>
        <w:rFonts w:hint="default" w:ascii="Wingdings" w:hAnsi="Wingdings"/>
      </w:rPr>
    </w:lvl>
  </w:abstractNum>
  <w:abstractNum w:abstractNumId="5" w15:restartNumberingAfterBreak="0">
    <w:nsid w:val="4B2A9605"/>
    <w:multiLevelType w:val="hybridMultilevel"/>
    <w:tmpl w:val="2242886C"/>
    <w:lvl w:ilvl="0" w:tplc="202A2B8C">
      <w:start w:val="1"/>
      <w:numFmt w:val="bullet"/>
      <w:lvlText w:val="-"/>
      <w:lvlJc w:val="left"/>
      <w:pPr>
        <w:ind w:left="720" w:hanging="360"/>
      </w:pPr>
      <w:rPr>
        <w:rFonts w:hint="default" w:ascii="Aptos" w:hAnsi="Aptos"/>
      </w:rPr>
    </w:lvl>
    <w:lvl w:ilvl="1" w:tplc="ED34AA60">
      <w:start w:val="1"/>
      <w:numFmt w:val="bullet"/>
      <w:lvlText w:val="o"/>
      <w:lvlJc w:val="left"/>
      <w:pPr>
        <w:ind w:left="1440" w:hanging="360"/>
      </w:pPr>
      <w:rPr>
        <w:rFonts w:hint="default" w:ascii="Courier New" w:hAnsi="Courier New"/>
      </w:rPr>
    </w:lvl>
    <w:lvl w:ilvl="2" w:tplc="91C80C84">
      <w:start w:val="1"/>
      <w:numFmt w:val="bullet"/>
      <w:lvlText w:val=""/>
      <w:lvlJc w:val="left"/>
      <w:pPr>
        <w:ind w:left="2160" w:hanging="360"/>
      </w:pPr>
      <w:rPr>
        <w:rFonts w:hint="default" w:ascii="Wingdings" w:hAnsi="Wingdings"/>
      </w:rPr>
    </w:lvl>
    <w:lvl w:ilvl="3" w:tplc="663EB70A">
      <w:start w:val="1"/>
      <w:numFmt w:val="bullet"/>
      <w:lvlText w:val=""/>
      <w:lvlJc w:val="left"/>
      <w:pPr>
        <w:ind w:left="2880" w:hanging="360"/>
      </w:pPr>
      <w:rPr>
        <w:rFonts w:hint="default" w:ascii="Symbol" w:hAnsi="Symbol"/>
      </w:rPr>
    </w:lvl>
    <w:lvl w:ilvl="4" w:tplc="9C341FCC">
      <w:start w:val="1"/>
      <w:numFmt w:val="bullet"/>
      <w:lvlText w:val="o"/>
      <w:lvlJc w:val="left"/>
      <w:pPr>
        <w:ind w:left="3600" w:hanging="360"/>
      </w:pPr>
      <w:rPr>
        <w:rFonts w:hint="default" w:ascii="Courier New" w:hAnsi="Courier New"/>
      </w:rPr>
    </w:lvl>
    <w:lvl w:ilvl="5" w:tplc="1D86ECB0">
      <w:start w:val="1"/>
      <w:numFmt w:val="bullet"/>
      <w:lvlText w:val=""/>
      <w:lvlJc w:val="left"/>
      <w:pPr>
        <w:ind w:left="4320" w:hanging="360"/>
      </w:pPr>
      <w:rPr>
        <w:rFonts w:hint="default" w:ascii="Wingdings" w:hAnsi="Wingdings"/>
      </w:rPr>
    </w:lvl>
    <w:lvl w:ilvl="6" w:tplc="A416496C">
      <w:start w:val="1"/>
      <w:numFmt w:val="bullet"/>
      <w:lvlText w:val=""/>
      <w:lvlJc w:val="left"/>
      <w:pPr>
        <w:ind w:left="5040" w:hanging="360"/>
      </w:pPr>
      <w:rPr>
        <w:rFonts w:hint="default" w:ascii="Symbol" w:hAnsi="Symbol"/>
      </w:rPr>
    </w:lvl>
    <w:lvl w:ilvl="7" w:tplc="14F699CE">
      <w:start w:val="1"/>
      <w:numFmt w:val="bullet"/>
      <w:lvlText w:val="o"/>
      <w:lvlJc w:val="left"/>
      <w:pPr>
        <w:ind w:left="5760" w:hanging="360"/>
      </w:pPr>
      <w:rPr>
        <w:rFonts w:hint="default" w:ascii="Courier New" w:hAnsi="Courier New"/>
      </w:rPr>
    </w:lvl>
    <w:lvl w:ilvl="8" w:tplc="E0CA5E1A">
      <w:start w:val="1"/>
      <w:numFmt w:val="bullet"/>
      <w:lvlText w:val=""/>
      <w:lvlJc w:val="left"/>
      <w:pPr>
        <w:ind w:left="6480" w:hanging="360"/>
      </w:pPr>
      <w:rPr>
        <w:rFonts w:hint="default" w:ascii="Wingdings" w:hAnsi="Wingdings"/>
      </w:rPr>
    </w:lvl>
  </w:abstractNum>
  <w:abstractNum w:abstractNumId="6" w15:restartNumberingAfterBreak="0">
    <w:nsid w:val="4CCF65C5"/>
    <w:multiLevelType w:val="multilevel"/>
    <w:tmpl w:val="FF9EDC62"/>
    <w:lvl w:ilvl="0">
      <w:start w:val="1"/>
      <w:numFmt w:val="decimal"/>
      <w:pStyle w:val="Kop1"/>
      <w:lvlText w:val="%1."/>
      <w:lvlJc w:val="left"/>
      <w:pPr>
        <w:ind w:left="720" w:hanging="360"/>
      </w:pPr>
      <w:rPr>
        <w:rFonts w:hint="default" w:ascii="Zilla Slab" w:hAnsi="Zilla Slab"/>
      </w:rPr>
    </w:lvl>
    <w:lvl w:ilvl="1">
      <w:start w:val="1"/>
      <w:numFmt w:val="decimal"/>
      <w:pStyle w:val="Kop2"/>
      <w:isLgl/>
      <w:lvlText w:val="%1.%2"/>
      <w:lvlJc w:val="left"/>
      <w:pPr>
        <w:ind w:left="1080" w:hanging="720"/>
      </w:pPr>
      <w:rPr>
        <w:rFonts w:hint="default"/>
        <w:color w:val="054B3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16cid:durableId="1357972817">
    <w:abstractNumId w:val="2"/>
  </w:num>
  <w:num w:numId="2" w16cid:durableId="328481023">
    <w:abstractNumId w:val="4"/>
  </w:num>
  <w:num w:numId="3" w16cid:durableId="819544919">
    <w:abstractNumId w:val="5"/>
  </w:num>
  <w:num w:numId="4" w16cid:durableId="596520746">
    <w:abstractNumId w:val="1"/>
  </w:num>
  <w:num w:numId="5" w16cid:durableId="1757749043">
    <w:abstractNumId w:val="6"/>
  </w:num>
  <w:num w:numId="6" w16cid:durableId="841970431">
    <w:abstractNumId w:val="0"/>
  </w:num>
  <w:num w:numId="7" w16cid:durableId="1466041973">
    <w:abstractNumId w:val="3"/>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928"/>
    <w:rsid w:val="0000005F"/>
    <w:rsid w:val="000007B9"/>
    <w:rsid w:val="00000B9C"/>
    <w:rsid w:val="00000BB9"/>
    <w:rsid w:val="00002E1D"/>
    <w:rsid w:val="00002FB0"/>
    <w:rsid w:val="00002FE5"/>
    <w:rsid w:val="00003083"/>
    <w:rsid w:val="000035E5"/>
    <w:rsid w:val="00003C02"/>
    <w:rsid w:val="00003C33"/>
    <w:rsid w:val="00003EE0"/>
    <w:rsid w:val="000041EB"/>
    <w:rsid w:val="00004641"/>
    <w:rsid w:val="00005D48"/>
    <w:rsid w:val="00005FBF"/>
    <w:rsid w:val="00006CB6"/>
    <w:rsid w:val="0000701A"/>
    <w:rsid w:val="000071B9"/>
    <w:rsid w:val="00007654"/>
    <w:rsid w:val="00007658"/>
    <w:rsid w:val="000078D2"/>
    <w:rsid w:val="000101E3"/>
    <w:rsid w:val="00010844"/>
    <w:rsid w:val="00010F32"/>
    <w:rsid w:val="00011C45"/>
    <w:rsid w:val="00012DC2"/>
    <w:rsid w:val="00012EE4"/>
    <w:rsid w:val="00013617"/>
    <w:rsid w:val="00013877"/>
    <w:rsid w:val="000143B6"/>
    <w:rsid w:val="00014F86"/>
    <w:rsid w:val="0001506B"/>
    <w:rsid w:val="00015211"/>
    <w:rsid w:val="00015326"/>
    <w:rsid w:val="00015C3A"/>
    <w:rsid w:val="00015C59"/>
    <w:rsid w:val="00016D37"/>
    <w:rsid w:val="00017C23"/>
    <w:rsid w:val="00020FF8"/>
    <w:rsid w:val="000210CD"/>
    <w:rsid w:val="00021292"/>
    <w:rsid w:val="0002286C"/>
    <w:rsid w:val="00022CC5"/>
    <w:rsid w:val="00022F6D"/>
    <w:rsid w:val="00023250"/>
    <w:rsid w:val="000237CE"/>
    <w:rsid w:val="000239F9"/>
    <w:rsid w:val="00023BD0"/>
    <w:rsid w:val="00023D1F"/>
    <w:rsid w:val="000247DF"/>
    <w:rsid w:val="00024887"/>
    <w:rsid w:val="00024FB3"/>
    <w:rsid w:val="0002574C"/>
    <w:rsid w:val="00026152"/>
    <w:rsid w:val="00026157"/>
    <w:rsid w:val="00026350"/>
    <w:rsid w:val="000263EA"/>
    <w:rsid w:val="000272A9"/>
    <w:rsid w:val="00027AE0"/>
    <w:rsid w:val="0003000E"/>
    <w:rsid w:val="00030446"/>
    <w:rsid w:val="000314CA"/>
    <w:rsid w:val="00031547"/>
    <w:rsid w:val="00031D7A"/>
    <w:rsid w:val="00031EAE"/>
    <w:rsid w:val="00032166"/>
    <w:rsid w:val="00032243"/>
    <w:rsid w:val="00032567"/>
    <w:rsid w:val="00032D10"/>
    <w:rsid w:val="000332E0"/>
    <w:rsid w:val="000339FB"/>
    <w:rsid w:val="00034059"/>
    <w:rsid w:val="00034D20"/>
    <w:rsid w:val="00034E87"/>
    <w:rsid w:val="000358AA"/>
    <w:rsid w:val="00035CEC"/>
    <w:rsid w:val="00035D47"/>
    <w:rsid w:val="00036490"/>
    <w:rsid w:val="0003669D"/>
    <w:rsid w:val="000366EF"/>
    <w:rsid w:val="00036784"/>
    <w:rsid w:val="00036AF7"/>
    <w:rsid w:val="00036B82"/>
    <w:rsid w:val="00036EF8"/>
    <w:rsid w:val="000375DA"/>
    <w:rsid w:val="00040049"/>
    <w:rsid w:val="000400DC"/>
    <w:rsid w:val="00040145"/>
    <w:rsid w:val="00041808"/>
    <w:rsid w:val="00041CDE"/>
    <w:rsid w:val="00041E05"/>
    <w:rsid w:val="000420A4"/>
    <w:rsid w:val="00042190"/>
    <w:rsid w:val="000424FE"/>
    <w:rsid w:val="00042523"/>
    <w:rsid w:val="000427A6"/>
    <w:rsid w:val="00042915"/>
    <w:rsid w:val="00042970"/>
    <w:rsid w:val="000432AF"/>
    <w:rsid w:val="000436D3"/>
    <w:rsid w:val="000438BB"/>
    <w:rsid w:val="00043939"/>
    <w:rsid w:val="0004470B"/>
    <w:rsid w:val="00044A35"/>
    <w:rsid w:val="00044A82"/>
    <w:rsid w:val="00045A4F"/>
    <w:rsid w:val="00045D72"/>
    <w:rsid w:val="00045DD3"/>
    <w:rsid w:val="0004622A"/>
    <w:rsid w:val="000462AD"/>
    <w:rsid w:val="00046616"/>
    <w:rsid w:val="00050618"/>
    <w:rsid w:val="00050624"/>
    <w:rsid w:val="00051F2D"/>
    <w:rsid w:val="0005293C"/>
    <w:rsid w:val="00052B4D"/>
    <w:rsid w:val="00053231"/>
    <w:rsid w:val="00053608"/>
    <w:rsid w:val="000540FB"/>
    <w:rsid w:val="000543F0"/>
    <w:rsid w:val="000548B3"/>
    <w:rsid w:val="00054A5F"/>
    <w:rsid w:val="00054B1C"/>
    <w:rsid w:val="0005539F"/>
    <w:rsid w:val="000553B5"/>
    <w:rsid w:val="00056610"/>
    <w:rsid w:val="00056EC7"/>
    <w:rsid w:val="00057277"/>
    <w:rsid w:val="00057BB9"/>
    <w:rsid w:val="00057CFA"/>
    <w:rsid w:val="00057EA4"/>
    <w:rsid w:val="00060891"/>
    <w:rsid w:val="00060B75"/>
    <w:rsid w:val="000611B1"/>
    <w:rsid w:val="000611D4"/>
    <w:rsid w:val="000615F4"/>
    <w:rsid w:val="00062710"/>
    <w:rsid w:val="00062FBA"/>
    <w:rsid w:val="00063675"/>
    <w:rsid w:val="00064488"/>
    <w:rsid w:val="00064A13"/>
    <w:rsid w:val="00064CF4"/>
    <w:rsid w:val="0006520E"/>
    <w:rsid w:val="0006560D"/>
    <w:rsid w:val="00066B91"/>
    <w:rsid w:val="0006738E"/>
    <w:rsid w:val="000708F4"/>
    <w:rsid w:val="00070973"/>
    <w:rsid w:val="00070A25"/>
    <w:rsid w:val="0007143C"/>
    <w:rsid w:val="00071B94"/>
    <w:rsid w:val="00072221"/>
    <w:rsid w:val="00072CDB"/>
    <w:rsid w:val="000735AF"/>
    <w:rsid w:val="00074C84"/>
    <w:rsid w:val="00075147"/>
    <w:rsid w:val="00076F02"/>
    <w:rsid w:val="0007760B"/>
    <w:rsid w:val="00077682"/>
    <w:rsid w:val="00077727"/>
    <w:rsid w:val="00080780"/>
    <w:rsid w:val="00080D26"/>
    <w:rsid w:val="00080D63"/>
    <w:rsid w:val="00081B80"/>
    <w:rsid w:val="00081D5D"/>
    <w:rsid w:val="00081D81"/>
    <w:rsid w:val="00081E17"/>
    <w:rsid w:val="00082188"/>
    <w:rsid w:val="00082471"/>
    <w:rsid w:val="00082764"/>
    <w:rsid w:val="00082A9C"/>
    <w:rsid w:val="00083140"/>
    <w:rsid w:val="00083AC6"/>
    <w:rsid w:val="00083FC4"/>
    <w:rsid w:val="000840DC"/>
    <w:rsid w:val="0008419C"/>
    <w:rsid w:val="00084E95"/>
    <w:rsid w:val="000853A8"/>
    <w:rsid w:val="000854C2"/>
    <w:rsid w:val="0008565E"/>
    <w:rsid w:val="00086992"/>
    <w:rsid w:val="00086C63"/>
    <w:rsid w:val="00086E49"/>
    <w:rsid w:val="0008742F"/>
    <w:rsid w:val="00087A9F"/>
    <w:rsid w:val="0009042D"/>
    <w:rsid w:val="00090671"/>
    <w:rsid w:val="00090839"/>
    <w:rsid w:val="00090935"/>
    <w:rsid w:val="00090CDA"/>
    <w:rsid w:val="00090DC6"/>
    <w:rsid w:val="00091018"/>
    <w:rsid w:val="00091075"/>
    <w:rsid w:val="0009254C"/>
    <w:rsid w:val="000925A4"/>
    <w:rsid w:val="00092A27"/>
    <w:rsid w:val="00092BB7"/>
    <w:rsid w:val="00093144"/>
    <w:rsid w:val="000946A3"/>
    <w:rsid w:val="00094F36"/>
    <w:rsid w:val="00095A58"/>
    <w:rsid w:val="00095EA4"/>
    <w:rsid w:val="00096B35"/>
    <w:rsid w:val="00096C83"/>
    <w:rsid w:val="00096D8F"/>
    <w:rsid w:val="000976E9"/>
    <w:rsid w:val="00097A69"/>
    <w:rsid w:val="00097C32"/>
    <w:rsid w:val="00097C59"/>
    <w:rsid w:val="000A0008"/>
    <w:rsid w:val="000A02A4"/>
    <w:rsid w:val="000A04BA"/>
    <w:rsid w:val="000A079B"/>
    <w:rsid w:val="000A089A"/>
    <w:rsid w:val="000A121E"/>
    <w:rsid w:val="000A13AD"/>
    <w:rsid w:val="000A20A7"/>
    <w:rsid w:val="000A20B3"/>
    <w:rsid w:val="000A33AC"/>
    <w:rsid w:val="000A38CD"/>
    <w:rsid w:val="000A3E87"/>
    <w:rsid w:val="000A3EAE"/>
    <w:rsid w:val="000A492D"/>
    <w:rsid w:val="000A6ED4"/>
    <w:rsid w:val="000A7024"/>
    <w:rsid w:val="000A72B0"/>
    <w:rsid w:val="000A759E"/>
    <w:rsid w:val="000A7BD7"/>
    <w:rsid w:val="000A7DA6"/>
    <w:rsid w:val="000B0426"/>
    <w:rsid w:val="000B0A75"/>
    <w:rsid w:val="000B1376"/>
    <w:rsid w:val="000B140A"/>
    <w:rsid w:val="000B163E"/>
    <w:rsid w:val="000B1EBE"/>
    <w:rsid w:val="000B1F02"/>
    <w:rsid w:val="000B23A7"/>
    <w:rsid w:val="000B3F26"/>
    <w:rsid w:val="000B3F39"/>
    <w:rsid w:val="000B3F58"/>
    <w:rsid w:val="000B3FF3"/>
    <w:rsid w:val="000B654E"/>
    <w:rsid w:val="000B6612"/>
    <w:rsid w:val="000B6727"/>
    <w:rsid w:val="000B698A"/>
    <w:rsid w:val="000B6D5D"/>
    <w:rsid w:val="000B71DC"/>
    <w:rsid w:val="000B77B7"/>
    <w:rsid w:val="000B78D7"/>
    <w:rsid w:val="000B7995"/>
    <w:rsid w:val="000C002D"/>
    <w:rsid w:val="000C00FB"/>
    <w:rsid w:val="000C202D"/>
    <w:rsid w:val="000C2696"/>
    <w:rsid w:val="000C2E4F"/>
    <w:rsid w:val="000C35D5"/>
    <w:rsid w:val="000C3FB6"/>
    <w:rsid w:val="000C4125"/>
    <w:rsid w:val="000C464E"/>
    <w:rsid w:val="000C48EC"/>
    <w:rsid w:val="000C5275"/>
    <w:rsid w:val="000C5459"/>
    <w:rsid w:val="000C57EE"/>
    <w:rsid w:val="000C5B14"/>
    <w:rsid w:val="000C63E2"/>
    <w:rsid w:val="000C6596"/>
    <w:rsid w:val="000C6A12"/>
    <w:rsid w:val="000C6CD8"/>
    <w:rsid w:val="000C756D"/>
    <w:rsid w:val="000C7FCE"/>
    <w:rsid w:val="000D0083"/>
    <w:rsid w:val="000D0142"/>
    <w:rsid w:val="000D0C6D"/>
    <w:rsid w:val="000D10F9"/>
    <w:rsid w:val="000D2426"/>
    <w:rsid w:val="000D2FD1"/>
    <w:rsid w:val="000D354A"/>
    <w:rsid w:val="000D3781"/>
    <w:rsid w:val="000D3B17"/>
    <w:rsid w:val="000D47E9"/>
    <w:rsid w:val="000D4867"/>
    <w:rsid w:val="000D5166"/>
    <w:rsid w:val="000D576A"/>
    <w:rsid w:val="000D5C99"/>
    <w:rsid w:val="000D6993"/>
    <w:rsid w:val="000D6CB6"/>
    <w:rsid w:val="000D7358"/>
    <w:rsid w:val="000E00FF"/>
    <w:rsid w:val="000E0102"/>
    <w:rsid w:val="000E082E"/>
    <w:rsid w:val="000E0DED"/>
    <w:rsid w:val="000E11E9"/>
    <w:rsid w:val="000E19A6"/>
    <w:rsid w:val="000E1BBC"/>
    <w:rsid w:val="000E1F33"/>
    <w:rsid w:val="000E24F1"/>
    <w:rsid w:val="000E280F"/>
    <w:rsid w:val="000E2AD8"/>
    <w:rsid w:val="000E2EF3"/>
    <w:rsid w:val="000E327F"/>
    <w:rsid w:val="000E36B4"/>
    <w:rsid w:val="000E3842"/>
    <w:rsid w:val="000E3F8B"/>
    <w:rsid w:val="000E4330"/>
    <w:rsid w:val="000E52FB"/>
    <w:rsid w:val="000E5AAF"/>
    <w:rsid w:val="000E6690"/>
    <w:rsid w:val="000E7896"/>
    <w:rsid w:val="000E7FE9"/>
    <w:rsid w:val="000F0A1C"/>
    <w:rsid w:val="000F0B95"/>
    <w:rsid w:val="000F0D31"/>
    <w:rsid w:val="000F0E39"/>
    <w:rsid w:val="000F12CF"/>
    <w:rsid w:val="000F15C8"/>
    <w:rsid w:val="000F1842"/>
    <w:rsid w:val="000F2DC1"/>
    <w:rsid w:val="000F313E"/>
    <w:rsid w:val="000F3E45"/>
    <w:rsid w:val="000F428D"/>
    <w:rsid w:val="000F4387"/>
    <w:rsid w:val="000F4704"/>
    <w:rsid w:val="000F4931"/>
    <w:rsid w:val="000F5DFD"/>
    <w:rsid w:val="000F5FA5"/>
    <w:rsid w:val="000F63A6"/>
    <w:rsid w:val="000F74EB"/>
    <w:rsid w:val="001001A4"/>
    <w:rsid w:val="0010062B"/>
    <w:rsid w:val="0010132F"/>
    <w:rsid w:val="001016D7"/>
    <w:rsid w:val="00101953"/>
    <w:rsid w:val="00101D60"/>
    <w:rsid w:val="00102E2B"/>
    <w:rsid w:val="001032D0"/>
    <w:rsid w:val="001032E9"/>
    <w:rsid w:val="001034A1"/>
    <w:rsid w:val="00103B38"/>
    <w:rsid w:val="00103BC9"/>
    <w:rsid w:val="0010477D"/>
    <w:rsid w:val="00104859"/>
    <w:rsid w:val="001048A1"/>
    <w:rsid w:val="00104BC6"/>
    <w:rsid w:val="00104D8D"/>
    <w:rsid w:val="0010550B"/>
    <w:rsid w:val="00105691"/>
    <w:rsid w:val="00105A09"/>
    <w:rsid w:val="00105F95"/>
    <w:rsid w:val="00106507"/>
    <w:rsid w:val="00106597"/>
    <w:rsid w:val="001070D8"/>
    <w:rsid w:val="0010798A"/>
    <w:rsid w:val="00107EC7"/>
    <w:rsid w:val="00111C32"/>
    <w:rsid w:val="00111E03"/>
    <w:rsid w:val="00111E54"/>
    <w:rsid w:val="0011236C"/>
    <w:rsid w:val="0011247B"/>
    <w:rsid w:val="00112C2F"/>
    <w:rsid w:val="00112E8C"/>
    <w:rsid w:val="001138D7"/>
    <w:rsid w:val="00113FDF"/>
    <w:rsid w:val="001140D8"/>
    <w:rsid w:val="001140F3"/>
    <w:rsid w:val="00114525"/>
    <w:rsid w:val="001145BD"/>
    <w:rsid w:val="0011461B"/>
    <w:rsid w:val="00114C1A"/>
    <w:rsid w:val="001153B9"/>
    <w:rsid w:val="00115AED"/>
    <w:rsid w:val="00116165"/>
    <w:rsid w:val="00116DE2"/>
    <w:rsid w:val="001171EA"/>
    <w:rsid w:val="00117BE8"/>
    <w:rsid w:val="00117BEE"/>
    <w:rsid w:val="00117EF9"/>
    <w:rsid w:val="001192F9"/>
    <w:rsid w:val="00120798"/>
    <w:rsid w:val="00120799"/>
    <w:rsid w:val="0012080A"/>
    <w:rsid w:val="0012123E"/>
    <w:rsid w:val="001212FE"/>
    <w:rsid w:val="0012191A"/>
    <w:rsid w:val="0012256F"/>
    <w:rsid w:val="00123160"/>
    <w:rsid w:val="001239B5"/>
    <w:rsid w:val="00123B81"/>
    <w:rsid w:val="00123E59"/>
    <w:rsid w:val="00124449"/>
    <w:rsid w:val="0012479C"/>
    <w:rsid w:val="001248B5"/>
    <w:rsid w:val="00124B3F"/>
    <w:rsid w:val="00124C89"/>
    <w:rsid w:val="00125B17"/>
    <w:rsid w:val="00125F57"/>
    <w:rsid w:val="00126106"/>
    <w:rsid w:val="00126147"/>
    <w:rsid w:val="00126458"/>
    <w:rsid w:val="00126F21"/>
    <w:rsid w:val="00127093"/>
    <w:rsid w:val="0012763D"/>
    <w:rsid w:val="0012787A"/>
    <w:rsid w:val="001304AF"/>
    <w:rsid w:val="001307B0"/>
    <w:rsid w:val="00130E39"/>
    <w:rsid w:val="0013103D"/>
    <w:rsid w:val="001319A8"/>
    <w:rsid w:val="00132078"/>
    <w:rsid w:val="001322E4"/>
    <w:rsid w:val="001324CB"/>
    <w:rsid w:val="00133961"/>
    <w:rsid w:val="00133C69"/>
    <w:rsid w:val="00134B68"/>
    <w:rsid w:val="001351B8"/>
    <w:rsid w:val="00135426"/>
    <w:rsid w:val="001363A9"/>
    <w:rsid w:val="0013665C"/>
    <w:rsid w:val="00140091"/>
    <w:rsid w:val="00140401"/>
    <w:rsid w:val="00140DBF"/>
    <w:rsid w:val="00141778"/>
    <w:rsid w:val="00141AA6"/>
    <w:rsid w:val="0014234C"/>
    <w:rsid w:val="00142D11"/>
    <w:rsid w:val="001431BD"/>
    <w:rsid w:val="001437D3"/>
    <w:rsid w:val="001440DA"/>
    <w:rsid w:val="00144224"/>
    <w:rsid w:val="001445FA"/>
    <w:rsid w:val="0014480A"/>
    <w:rsid w:val="00144EF8"/>
    <w:rsid w:val="00145157"/>
    <w:rsid w:val="0014546F"/>
    <w:rsid w:val="00145773"/>
    <w:rsid w:val="00145AFB"/>
    <w:rsid w:val="00145D08"/>
    <w:rsid w:val="00146A41"/>
    <w:rsid w:val="001470EA"/>
    <w:rsid w:val="001471D2"/>
    <w:rsid w:val="00147626"/>
    <w:rsid w:val="00150006"/>
    <w:rsid w:val="00151124"/>
    <w:rsid w:val="00151179"/>
    <w:rsid w:val="001512E2"/>
    <w:rsid w:val="00151444"/>
    <w:rsid w:val="00151CD2"/>
    <w:rsid w:val="00152094"/>
    <w:rsid w:val="00152F8A"/>
    <w:rsid w:val="0015366C"/>
    <w:rsid w:val="00153ED8"/>
    <w:rsid w:val="0015404E"/>
    <w:rsid w:val="001546E4"/>
    <w:rsid w:val="00154BA6"/>
    <w:rsid w:val="00154C2D"/>
    <w:rsid w:val="001571A5"/>
    <w:rsid w:val="00157300"/>
    <w:rsid w:val="00157CA2"/>
    <w:rsid w:val="00157F1D"/>
    <w:rsid w:val="001600D7"/>
    <w:rsid w:val="00160681"/>
    <w:rsid w:val="00161617"/>
    <w:rsid w:val="00161784"/>
    <w:rsid w:val="001629D4"/>
    <w:rsid w:val="00162ECE"/>
    <w:rsid w:val="0016346D"/>
    <w:rsid w:val="001640CE"/>
    <w:rsid w:val="00164C38"/>
    <w:rsid w:val="0016546A"/>
    <w:rsid w:val="00165568"/>
    <w:rsid w:val="00165BFA"/>
    <w:rsid w:val="00165C96"/>
    <w:rsid w:val="0016767A"/>
    <w:rsid w:val="00167B9B"/>
    <w:rsid w:val="001702A2"/>
    <w:rsid w:val="0017041C"/>
    <w:rsid w:val="00170CA8"/>
    <w:rsid w:val="00171ADF"/>
    <w:rsid w:val="00172E28"/>
    <w:rsid w:val="00172F2D"/>
    <w:rsid w:val="001730AE"/>
    <w:rsid w:val="001738A5"/>
    <w:rsid w:val="00173A10"/>
    <w:rsid w:val="00173C88"/>
    <w:rsid w:val="00174AF6"/>
    <w:rsid w:val="00175376"/>
    <w:rsid w:val="00175978"/>
    <w:rsid w:val="00175A65"/>
    <w:rsid w:val="001770A3"/>
    <w:rsid w:val="00177392"/>
    <w:rsid w:val="00180F48"/>
    <w:rsid w:val="001819C6"/>
    <w:rsid w:val="0018306D"/>
    <w:rsid w:val="00183519"/>
    <w:rsid w:val="00183F4D"/>
    <w:rsid w:val="00184A16"/>
    <w:rsid w:val="00184E16"/>
    <w:rsid w:val="001853B1"/>
    <w:rsid w:val="00187167"/>
    <w:rsid w:val="00187994"/>
    <w:rsid w:val="00187B2F"/>
    <w:rsid w:val="00187D5B"/>
    <w:rsid w:val="00187FE6"/>
    <w:rsid w:val="0019053D"/>
    <w:rsid w:val="00190F7B"/>
    <w:rsid w:val="00191281"/>
    <w:rsid w:val="00191460"/>
    <w:rsid w:val="001915AA"/>
    <w:rsid w:val="00191D45"/>
    <w:rsid w:val="00192932"/>
    <w:rsid w:val="00193B33"/>
    <w:rsid w:val="0019419E"/>
    <w:rsid w:val="0019426A"/>
    <w:rsid w:val="001949F2"/>
    <w:rsid w:val="00194C2F"/>
    <w:rsid w:val="0019531A"/>
    <w:rsid w:val="0019595E"/>
    <w:rsid w:val="001964C9"/>
    <w:rsid w:val="0019654A"/>
    <w:rsid w:val="00196826"/>
    <w:rsid w:val="00196E22"/>
    <w:rsid w:val="00196FF0"/>
    <w:rsid w:val="0019732B"/>
    <w:rsid w:val="001A007D"/>
    <w:rsid w:val="001A0CC0"/>
    <w:rsid w:val="001A1BE3"/>
    <w:rsid w:val="001A304F"/>
    <w:rsid w:val="001A39B2"/>
    <w:rsid w:val="001A3BD5"/>
    <w:rsid w:val="001A3D75"/>
    <w:rsid w:val="001A3E8E"/>
    <w:rsid w:val="001A49E2"/>
    <w:rsid w:val="001A4BAB"/>
    <w:rsid w:val="001A4CA2"/>
    <w:rsid w:val="001A535C"/>
    <w:rsid w:val="001A57B4"/>
    <w:rsid w:val="001A5982"/>
    <w:rsid w:val="001A5DAB"/>
    <w:rsid w:val="001A79F1"/>
    <w:rsid w:val="001A7D70"/>
    <w:rsid w:val="001B0E3A"/>
    <w:rsid w:val="001B12A9"/>
    <w:rsid w:val="001B1E84"/>
    <w:rsid w:val="001B23B7"/>
    <w:rsid w:val="001B2C97"/>
    <w:rsid w:val="001B316D"/>
    <w:rsid w:val="001B407F"/>
    <w:rsid w:val="001B4D0F"/>
    <w:rsid w:val="001B5268"/>
    <w:rsid w:val="001B5738"/>
    <w:rsid w:val="001B646A"/>
    <w:rsid w:val="001B7D82"/>
    <w:rsid w:val="001B7F9D"/>
    <w:rsid w:val="001C03B8"/>
    <w:rsid w:val="001C08B9"/>
    <w:rsid w:val="001C0F4F"/>
    <w:rsid w:val="001C152F"/>
    <w:rsid w:val="001C1A98"/>
    <w:rsid w:val="001C2183"/>
    <w:rsid w:val="001C268B"/>
    <w:rsid w:val="001C2810"/>
    <w:rsid w:val="001C286A"/>
    <w:rsid w:val="001C2C44"/>
    <w:rsid w:val="001C3A1A"/>
    <w:rsid w:val="001C426D"/>
    <w:rsid w:val="001C4965"/>
    <w:rsid w:val="001C4A1B"/>
    <w:rsid w:val="001C4D67"/>
    <w:rsid w:val="001C67EA"/>
    <w:rsid w:val="001C6975"/>
    <w:rsid w:val="001C6A5E"/>
    <w:rsid w:val="001C6C1C"/>
    <w:rsid w:val="001C6F00"/>
    <w:rsid w:val="001D012E"/>
    <w:rsid w:val="001D029C"/>
    <w:rsid w:val="001D05BB"/>
    <w:rsid w:val="001D109D"/>
    <w:rsid w:val="001D148A"/>
    <w:rsid w:val="001D1591"/>
    <w:rsid w:val="001D1EF5"/>
    <w:rsid w:val="001D26AC"/>
    <w:rsid w:val="001D27E2"/>
    <w:rsid w:val="001D2D8F"/>
    <w:rsid w:val="001D3403"/>
    <w:rsid w:val="001D4027"/>
    <w:rsid w:val="001D4468"/>
    <w:rsid w:val="001D4848"/>
    <w:rsid w:val="001D54DC"/>
    <w:rsid w:val="001D5C2D"/>
    <w:rsid w:val="001D5ECE"/>
    <w:rsid w:val="001D618E"/>
    <w:rsid w:val="001D6A9B"/>
    <w:rsid w:val="001D6B0E"/>
    <w:rsid w:val="001D7412"/>
    <w:rsid w:val="001D745C"/>
    <w:rsid w:val="001D7B59"/>
    <w:rsid w:val="001E01C2"/>
    <w:rsid w:val="001E024F"/>
    <w:rsid w:val="001E048C"/>
    <w:rsid w:val="001E22A0"/>
    <w:rsid w:val="001E2A0F"/>
    <w:rsid w:val="001E337A"/>
    <w:rsid w:val="001E3841"/>
    <w:rsid w:val="001E38C9"/>
    <w:rsid w:val="001E43EF"/>
    <w:rsid w:val="001E4EE8"/>
    <w:rsid w:val="001E530F"/>
    <w:rsid w:val="001E6196"/>
    <w:rsid w:val="001E6615"/>
    <w:rsid w:val="001E67BD"/>
    <w:rsid w:val="001E6C5F"/>
    <w:rsid w:val="001E72DB"/>
    <w:rsid w:val="001E740C"/>
    <w:rsid w:val="001E77F5"/>
    <w:rsid w:val="001F06C3"/>
    <w:rsid w:val="001F16D9"/>
    <w:rsid w:val="001F2326"/>
    <w:rsid w:val="001F2359"/>
    <w:rsid w:val="001F2B60"/>
    <w:rsid w:val="001F3558"/>
    <w:rsid w:val="001F35A7"/>
    <w:rsid w:val="001F35F0"/>
    <w:rsid w:val="001F37AB"/>
    <w:rsid w:val="001F42FF"/>
    <w:rsid w:val="001F49FA"/>
    <w:rsid w:val="001F4F57"/>
    <w:rsid w:val="001F54F4"/>
    <w:rsid w:val="001F570B"/>
    <w:rsid w:val="001F5B81"/>
    <w:rsid w:val="001F6281"/>
    <w:rsid w:val="001F653A"/>
    <w:rsid w:val="001F6DF9"/>
    <w:rsid w:val="001F7063"/>
    <w:rsid w:val="001F7211"/>
    <w:rsid w:val="00200107"/>
    <w:rsid w:val="002002DE"/>
    <w:rsid w:val="002027EC"/>
    <w:rsid w:val="0020294F"/>
    <w:rsid w:val="00202B2F"/>
    <w:rsid w:val="00202C00"/>
    <w:rsid w:val="00202D00"/>
    <w:rsid w:val="00202EC9"/>
    <w:rsid w:val="00203A9A"/>
    <w:rsid w:val="00203AE5"/>
    <w:rsid w:val="00204503"/>
    <w:rsid w:val="00204681"/>
    <w:rsid w:val="002048B7"/>
    <w:rsid w:val="002050DB"/>
    <w:rsid w:val="002051E8"/>
    <w:rsid w:val="00205D53"/>
    <w:rsid w:val="0020674A"/>
    <w:rsid w:val="002069CB"/>
    <w:rsid w:val="002069D9"/>
    <w:rsid w:val="002072B0"/>
    <w:rsid w:val="00210386"/>
    <w:rsid w:val="00210781"/>
    <w:rsid w:val="00210A9C"/>
    <w:rsid w:val="00211450"/>
    <w:rsid w:val="00211BAE"/>
    <w:rsid w:val="00212749"/>
    <w:rsid w:val="00212B9F"/>
    <w:rsid w:val="00213737"/>
    <w:rsid w:val="00213EBC"/>
    <w:rsid w:val="0021505C"/>
    <w:rsid w:val="00215668"/>
    <w:rsid w:val="0021568D"/>
    <w:rsid w:val="00216CF0"/>
    <w:rsid w:val="002176A5"/>
    <w:rsid w:val="0021795A"/>
    <w:rsid w:val="00217D92"/>
    <w:rsid w:val="002215DB"/>
    <w:rsid w:val="00222875"/>
    <w:rsid w:val="002267A3"/>
    <w:rsid w:val="00227027"/>
    <w:rsid w:val="0022750B"/>
    <w:rsid w:val="002304E3"/>
    <w:rsid w:val="002305F4"/>
    <w:rsid w:val="00230991"/>
    <w:rsid w:val="002309C5"/>
    <w:rsid w:val="00230E97"/>
    <w:rsid w:val="002315F6"/>
    <w:rsid w:val="00231982"/>
    <w:rsid w:val="00231E80"/>
    <w:rsid w:val="00232864"/>
    <w:rsid w:val="00232AA7"/>
    <w:rsid w:val="002332F9"/>
    <w:rsid w:val="002333E6"/>
    <w:rsid w:val="0023342E"/>
    <w:rsid w:val="0023345D"/>
    <w:rsid w:val="00233480"/>
    <w:rsid w:val="00233DE3"/>
    <w:rsid w:val="0023575B"/>
    <w:rsid w:val="00236D0B"/>
    <w:rsid w:val="002370FC"/>
    <w:rsid w:val="00237638"/>
    <w:rsid w:val="00237A7E"/>
    <w:rsid w:val="00237D52"/>
    <w:rsid w:val="002408FF"/>
    <w:rsid w:val="00241F94"/>
    <w:rsid w:val="00242144"/>
    <w:rsid w:val="00242152"/>
    <w:rsid w:val="002421C3"/>
    <w:rsid w:val="002430AD"/>
    <w:rsid w:val="00243BCF"/>
    <w:rsid w:val="002445E7"/>
    <w:rsid w:val="00245C32"/>
    <w:rsid w:val="0024759F"/>
    <w:rsid w:val="0024763C"/>
    <w:rsid w:val="002478D6"/>
    <w:rsid w:val="00247D1C"/>
    <w:rsid w:val="002516EF"/>
    <w:rsid w:val="00251A4F"/>
    <w:rsid w:val="0025221A"/>
    <w:rsid w:val="002524C7"/>
    <w:rsid w:val="002524E5"/>
    <w:rsid w:val="0025266F"/>
    <w:rsid w:val="00252E2C"/>
    <w:rsid w:val="00254177"/>
    <w:rsid w:val="002545FD"/>
    <w:rsid w:val="00256539"/>
    <w:rsid w:val="00256AE1"/>
    <w:rsid w:val="00256EBA"/>
    <w:rsid w:val="00257985"/>
    <w:rsid w:val="00257BCC"/>
    <w:rsid w:val="0026268B"/>
    <w:rsid w:val="00262B46"/>
    <w:rsid w:val="00262D6C"/>
    <w:rsid w:val="00263E30"/>
    <w:rsid w:val="00263F61"/>
    <w:rsid w:val="00264264"/>
    <w:rsid w:val="002646E7"/>
    <w:rsid w:val="00264809"/>
    <w:rsid w:val="00264AEE"/>
    <w:rsid w:val="00265A88"/>
    <w:rsid w:val="00265C08"/>
    <w:rsid w:val="0026755A"/>
    <w:rsid w:val="0027001B"/>
    <w:rsid w:val="00270378"/>
    <w:rsid w:val="002705E4"/>
    <w:rsid w:val="00270862"/>
    <w:rsid w:val="002709CB"/>
    <w:rsid w:val="002713BD"/>
    <w:rsid w:val="00271569"/>
    <w:rsid w:val="00273061"/>
    <w:rsid w:val="00273427"/>
    <w:rsid w:val="00273EDC"/>
    <w:rsid w:val="00275428"/>
    <w:rsid w:val="00275E21"/>
    <w:rsid w:val="00276688"/>
    <w:rsid w:val="00276F64"/>
    <w:rsid w:val="0027752A"/>
    <w:rsid w:val="0027783F"/>
    <w:rsid w:val="00277B3E"/>
    <w:rsid w:val="0027A322"/>
    <w:rsid w:val="00280B75"/>
    <w:rsid w:val="00280DAA"/>
    <w:rsid w:val="00280EE5"/>
    <w:rsid w:val="00281422"/>
    <w:rsid w:val="00281FD4"/>
    <w:rsid w:val="0028274B"/>
    <w:rsid w:val="0028280B"/>
    <w:rsid w:val="00282C29"/>
    <w:rsid w:val="00282CB4"/>
    <w:rsid w:val="002837D8"/>
    <w:rsid w:val="00283A5B"/>
    <w:rsid w:val="00284960"/>
    <w:rsid w:val="00284988"/>
    <w:rsid w:val="00284ED0"/>
    <w:rsid w:val="0028567A"/>
    <w:rsid w:val="002865B3"/>
    <w:rsid w:val="00286ED1"/>
    <w:rsid w:val="00287821"/>
    <w:rsid w:val="002911C1"/>
    <w:rsid w:val="002916C8"/>
    <w:rsid w:val="00292C81"/>
    <w:rsid w:val="00293682"/>
    <w:rsid w:val="00293B1F"/>
    <w:rsid w:val="00293E3B"/>
    <w:rsid w:val="00293E55"/>
    <w:rsid w:val="00294583"/>
    <w:rsid w:val="002946F9"/>
    <w:rsid w:val="00294949"/>
    <w:rsid w:val="00294D26"/>
    <w:rsid w:val="00295403"/>
    <w:rsid w:val="00295716"/>
    <w:rsid w:val="00295CE9"/>
    <w:rsid w:val="00295EA2"/>
    <w:rsid w:val="002962FA"/>
    <w:rsid w:val="0029646F"/>
    <w:rsid w:val="002967BA"/>
    <w:rsid w:val="00296910"/>
    <w:rsid w:val="00296C9E"/>
    <w:rsid w:val="002973FC"/>
    <w:rsid w:val="002A1636"/>
    <w:rsid w:val="002A1D8C"/>
    <w:rsid w:val="002A2051"/>
    <w:rsid w:val="002A22CD"/>
    <w:rsid w:val="002A27CA"/>
    <w:rsid w:val="002A28B5"/>
    <w:rsid w:val="002A2F99"/>
    <w:rsid w:val="002A30E1"/>
    <w:rsid w:val="002A3215"/>
    <w:rsid w:val="002A336F"/>
    <w:rsid w:val="002A35D6"/>
    <w:rsid w:val="002A37FE"/>
    <w:rsid w:val="002A37FF"/>
    <w:rsid w:val="002A38B9"/>
    <w:rsid w:val="002A39A9"/>
    <w:rsid w:val="002A4133"/>
    <w:rsid w:val="002A45EF"/>
    <w:rsid w:val="002A4D14"/>
    <w:rsid w:val="002A4FC0"/>
    <w:rsid w:val="002A53F3"/>
    <w:rsid w:val="002A541E"/>
    <w:rsid w:val="002A54BF"/>
    <w:rsid w:val="002A56F2"/>
    <w:rsid w:val="002A6384"/>
    <w:rsid w:val="002A664F"/>
    <w:rsid w:val="002A6C3B"/>
    <w:rsid w:val="002A6E7C"/>
    <w:rsid w:val="002A737D"/>
    <w:rsid w:val="002A7E1E"/>
    <w:rsid w:val="002A7EFB"/>
    <w:rsid w:val="002B098A"/>
    <w:rsid w:val="002B0DDA"/>
    <w:rsid w:val="002B1861"/>
    <w:rsid w:val="002B188E"/>
    <w:rsid w:val="002B25C5"/>
    <w:rsid w:val="002B2C4D"/>
    <w:rsid w:val="002B2D62"/>
    <w:rsid w:val="002B3115"/>
    <w:rsid w:val="002B3413"/>
    <w:rsid w:val="002B3CDC"/>
    <w:rsid w:val="002B41F2"/>
    <w:rsid w:val="002B49C8"/>
    <w:rsid w:val="002B4B3C"/>
    <w:rsid w:val="002B4F0E"/>
    <w:rsid w:val="002B5D80"/>
    <w:rsid w:val="002B5E3E"/>
    <w:rsid w:val="002B5FDA"/>
    <w:rsid w:val="002B617D"/>
    <w:rsid w:val="002B61C0"/>
    <w:rsid w:val="002B66E5"/>
    <w:rsid w:val="002B6962"/>
    <w:rsid w:val="002B7285"/>
    <w:rsid w:val="002B7726"/>
    <w:rsid w:val="002B79B9"/>
    <w:rsid w:val="002B7A30"/>
    <w:rsid w:val="002B7B5E"/>
    <w:rsid w:val="002C05EA"/>
    <w:rsid w:val="002C143E"/>
    <w:rsid w:val="002C18CC"/>
    <w:rsid w:val="002C1E55"/>
    <w:rsid w:val="002C1FFC"/>
    <w:rsid w:val="002C223C"/>
    <w:rsid w:val="002C36CC"/>
    <w:rsid w:val="002C440B"/>
    <w:rsid w:val="002C4819"/>
    <w:rsid w:val="002C4D25"/>
    <w:rsid w:val="002C4D58"/>
    <w:rsid w:val="002C5A34"/>
    <w:rsid w:val="002C5E50"/>
    <w:rsid w:val="002C607A"/>
    <w:rsid w:val="002C640D"/>
    <w:rsid w:val="002C66DB"/>
    <w:rsid w:val="002C6EAD"/>
    <w:rsid w:val="002C7853"/>
    <w:rsid w:val="002D1444"/>
    <w:rsid w:val="002D2037"/>
    <w:rsid w:val="002D21A8"/>
    <w:rsid w:val="002D21DC"/>
    <w:rsid w:val="002D2475"/>
    <w:rsid w:val="002D27A5"/>
    <w:rsid w:val="002D28AB"/>
    <w:rsid w:val="002D33BB"/>
    <w:rsid w:val="002D376E"/>
    <w:rsid w:val="002D40DF"/>
    <w:rsid w:val="002D480F"/>
    <w:rsid w:val="002D5602"/>
    <w:rsid w:val="002D64DC"/>
    <w:rsid w:val="002D6AC4"/>
    <w:rsid w:val="002D7053"/>
    <w:rsid w:val="002D7355"/>
    <w:rsid w:val="002D7467"/>
    <w:rsid w:val="002D7C5E"/>
    <w:rsid w:val="002E04FE"/>
    <w:rsid w:val="002E1955"/>
    <w:rsid w:val="002E1EB2"/>
    <w:rsid w:val="002E1FD6"/>
    <w:rsid w:val="002E26F5"/>
    <w:rsid w:val="002E2722"/>
    <w:rsid w:val="002E280E"/>
    <w:rsid w:val="002E3D1B"/>
    <w:rsid w:val="002E3E12"/>
    <w:rsid w:val="002E3E53"/>
    <w:rsid w:val="002E485C"/>
    <w:rsid w:val="002E4974"/>
    <w:rsid w:val="002E4B98"/>
    <w:rsid w:val="002E50A7"/>
    <w:rsid w:val="002E6109"/>
    <w:rsid w:val="002E6853"/>
    <w:rsid w:val="002E74EF"/>
    <w:rsid w:val="002E79DA"/>
    <w:rsid w:val="002E7BC2"/>
    <w:rsid w:val="002F11C7"/>
    <w:rsid w:val="002F1E4F"/>
    <w:rsid w:val="002F22D2"/>
    <w:rsid w:val="002F253B"/>
    <w:rsid w:val="002F2B67"/>
    <w:rsid w:val="002F3798"/>
    <w:rsid w:val="002F3A9E"/>
    <w:rsid w:val="002F3D32"/>
    <w:rsid w:val="002F4173"/>
    <w:rsid w:val="002F4623"/>
    <w:rsid w:val="002F470F"/>
    <w:rsid w:val="002F5127"/>
    <w:rsid w:val="002F5725"/>
    <w:rsid w:val="002F670C"/>
    <w:rsid w:val="002F6A3C"/>
    <w:rsid w:val="002F75F9"/>
    <w:rsid w:val="002F7A06"/>
    <w:rsid w:val="00300066"/>
    <w:rsid w:val="0030145B"/>
    <w:rsid w:val="003014F0"/>
    <w:rsid w:val="00301C60"/>
    <w:rsid w:val="00301D0A"/>
    <w:rsid w:val="003023A4"/>
    <w:rsid w:val="0030240C"/>
    <w:rsid w:val="003027B0"/>
    <w:rsid w:val="00302800"/>
    <w:rsid w:val="003028C8"/>
    <w:rsid w:val="003038F5"/>
    <w:rsid w:val="00304BD8"/>
    <w:rsid w:val="00304EAA"/>
    <w:rsid w:val="003054ED"/>
    <w:rsid w:val="003059A4"/>
    <w:rsid w:val="003063B9"/>
    <w:rsid w:val="0030642D"/>
    <w:rsid w:val="00306C18"/>
    <w:rsid w:val="00306C2E"/>
    <w:rsid w:val="0030703D"/>
    <w:rsid w:val="003076C0"/>
    <w:rsid w:val="00310320"/>
    <w:rsid w:val="00310D0C"/>
    <w:rsid w:val="00310DAC"/>
    <w:rsid w:val="00310DBB"/>
    <w:rsid w:val="0031237D"/>
    <w:rsid w:val="003125FD"/>
    <w:rsid w:val="003128F2"/>
    <w:rsid w:val="00312BCE"/>
    <w:rsid w:val="00314442"/>
    <w:rsid w:val="003145ED"/>
    <w:rsid w:val="003147F4"/>
    <w:rsid w:val="003159CB"/>
    <w:rsid w:val="00317020"/>
    <w:rsid w:val="00317198"/>
    <w:rsid w:val="0031750E"/>
    <w:rsid w:val="0031779D"/>
    <w:rsid w:val="00317C49"/>
    <w:rsid w:val="00317C87"/>
    <w:rsid w:val="00317F30"/>
    <w:rsid w:val="003208F1"/>
    <w:rsid w:val="00320E10"/>
    <w:rsid w:val="003215F8"/>
    <w:rsid w:val="0032236E"/>
    <w:rsid w:val="00322BDA"/>
    <w:rsid w:val="00323415"/>
    <w:rsid w:val="00323C88"/>
    <w:rsid w:val="003250DD"/>
    <w:rsid w:val="003257FF"/>
    <w:rsid w:val="00325964"/>
    <w:rsid w:val="00325C60"/>
    <w:rsid w:val="00327120"/>
    <w:rsid w:val="00327463"/>
    <w:rsid w:val="00330569"/>
    <w:rsid w:val="00330C5A"/>
    <w:rsid w:val="00330F01"/>
    <w:rsid w:val="003311C4"/>
    <w:rsid w:val="0033159B"/>
    <w:rsid w:val="00332071"/>
    <w:rsid w:val="0033239B"/>
    <w:rsid w:val="00332BFD"/>
    <w:rsid w:val="00333D69"/>
    <w:rsid w:val="0033412C"/>
    <w:rsid w:val="003351BA"/>
    <w:rsid w:val="00336115"/>
    <w:rsid w:val="003365E5"/>
    <w:rsid w:val="003365F1"/>
    <w:rsid w:val="0033728D"/>
    <w:rsid w:val="00337513"/>
    <w:rsid w:val="0033C646"/>
    <w:rsid w:val="00340B6E"/>
    <w:rsid w:val="0034218A"/>
    <w:rsid w:val="0034312F"/>
    <w:rsid w:val="003431BD"/>
    <w:rsid w:val="00343475"/>
    <w:rsid w:val="00343532"/>
    <w:rsid w:val="0034356C"/>
    <w:rsid w:val="003443E0"/>
    <w:rsid w:val="00344DFB"/>
    <w:rsid w:val="0034516F"/>
    <w:rsid w:val="003455B4"/>
    <w:rsid w:val="00345908"/>
    <w:rsid w:val="00345B87"/>
    <w:rsid w:val="00346296"/>
    <w:rsid w:val="00346315"/>
    <w:rsid w:val="003464E5"/>
    <w:rsid w:val="00346647"/>
    <w:rsid w:val="00346744"/>
    <w:rsid w:val="00347169"/>
    <w:rsid w:val="003472E4"/>
    <w:rsid w:val="00347CA9"/>
    <w:rsid w:val="00347D78"/>
    <w:rsid w:val="003507E9"/>
    <w:rsid w:val="003516A4"/>
    <w:rsid w:val="003519DD"/>
    <w:rsid w:val="00352164"/>
    <w:rsid w:val="00352EF4"/>
    <w:rsid w:val="003530BF"/>
    <w:rsid w:val="00353DCC"/>
    <w:rsid w:val="00353F75"/>
    <w:rsid w:val="00354F68"/>
    <w:rsid w:val="003555EA"/>
    <w:rsid w:val="00355C22"/>
    <w:rsid w:val="0035641A"/>
    <w:rsid w:val="003564D7"/>
    <w:rsid w:val="003565B4"/>
    <w:rsid w:val="00356D11"/>
    <w:rsid w:val="00356EA6"/>
    <w:rsid w:val="0035749F"/>
    <w:rsid w:val="003574F1"/>
    <w:rsid w:val="00357636"/>
    <w:rsid w:val="0035790E"/>
    <w:rsid w:val="00357CB8"/>
    <w:rsid w:val="00360054"/>
    <w:rsid w:val="00360437"/>
    <w:rsid w:val="00361C1F"/>
    <w:rsid w:val="0036204A"/>
    <w:rsid w:val="003624E0"/>
    <w:rsid w:val="00362615"/>
    <w:rsid w:val="00362B36"/>
    <w:rsid w:val="00363BB5"/>
    <w:rsid w:val="0036400B"/>
    <w:rsid w:val="0036456D"/>
    <w:rsid w:val="00365DC1"/>
    <w:rsid w:val="00365DC5"/>
    <w:rsid w:val="00366ADA"/>
    <w:rsid w:val="00366F2F"/>
    <w:rsid w:val="00367511"/>
    <w:rsid w:val="00367EA3"/>
    <w:rsid w:val="0037031A"/>
    <w:rsid w:val="00370A47"/>
    <w:rsid w:val="00371BD1"/>
    <w:rsid w:val="00373537"/>
    <w:rsid w:val="00373F42"/>
    <w:rsid w:val="00374284"/>
    <w:rsid w:val="00374361"/>
    <w:rsid w:val="0037448B"/>
    <w:rsid w:val="003747A6"/>
    <w:rsid w:val="00374FC9"/>
    <w:rsid w:val="00375360"/>
    <w:rsid w:val="003759A3"/>
    <w:rsid w:val="00375F2C"/>
    <w:rsid w:val="00375F37"/>
    <w:rsid w:val="00376BCF"/>
    <w:rsid w:val="00376FD3"/>
    <w:rsid w:val="00377490"/>
    <w:rsid w:val="00377E06"/>
    <w:rsid w:val="003803F5"/>
    <w:rsid w:val="00380870"/>
    <w:rsid w:val="00381080"/>
    <w:rsid w:val="003818B5"/>
    <w:rsid w:val="00382957"/>
    <w:rsid w:val="0038480F"/>
    <w:rsid w:val="00384A7E"/>
    <w:rsid w:val="00384FAB"/>
    <w:rsid w:val="003852F4"/>
    <w:rsid w:val="003861F7"/>
    <w:rsid w:val="00386683"/>
    <w:rsid w:val="00386B7A"/>
    <w:rsid w:val="00386F2D"/>
    <w:rsid w:val="00387295"/>
    <w:rsid w:val="00387443"/>
    <w:rsid w:val="0038788B"/>
    <w:rsid w:val="00387D05"/>
    <w:rsid w:val="00390CB5"/>
    <w:rsid w:val="0039127D"/>
    <w:rsid w:val="00391A2E"/>
    <w:rsid w:val="00392135"/>
    <w:rsid w:val="0039213C"/>
    <w:rsid w:val="003928E5"/>
    <w:rsid w:val="003937A6"/>
    <w:rsid w:val="00393A31"/>
    <w:rsid w:val="00393A87"/>
    <w:rsid w:val="00394730"/>
    <w:rsid w:val="00394BB0"/>
    <w:rsid w:val="00394DD1"/>
    <w:rsid w:val="00395670"/>
    <w:rsid w:val="00396F8B"/>
    <w:rsid w:val="0039754C"/>
    <w:rsid w:val="00397FC0"/>
    <w:rsid w:val="003A043E"/>
    <w:rsid w:val="003A0A4D"/>
    <w:rsid w:val="003A0BF1"/>
    <w:rsid w:val="003A0D4D"/>
    <w:rsid w:val="003A1C29"/>
    <w:rsid w:val="003A289D"/>
    <w:rsid w:val="003A29FB"/>
    <w:rsid w:val="003A3773"/>
    <w:rsid w:val="003A386A"/>
    <w:rsid w:val="003A3F67"/>
    <w:rsid w:val="003A41D3"/>
    <w:rsid w:val="003A4447"/>
    <w:rsid w:val="003A44BD"/>
    <w:rsid w:val="003A4A24"/>
    <w:rsid w:val="003A4F3E"/>
    <w:rsid w:val="003A5FCD"/>
    <w:rsid w:val="003A7DCC"/>
    <w:rsid w:val="003A7F36"/>
    <w:rsid w:val="003B002A"/>
    <w:rsid w:val="003B0466"/>
    <w:rsid w:val="003B073D"/>
    <w:rsid w:val="003B0B54"/>
    <w:rsid w:val="003B12BF"/>
    <w:rsid w:val="003B15F2"/>
    <w:rsid w:val="003B20FD"/>
    <w:rsid w:val="003B275A"/>
    <w:rsid w:val="003B3D38"/>
    <w:rsid w:val="003B45B0"/>
    <w:rsid w:val="003B4891"/>
    <w:rsid w:val="003B4997"/>
    <w:rsid w:val="003B4B1E"/>
    <w:rsid w:val="003B4C0C"/>
    <w:rsid w:val="003B5947"/>
    <w:rsid w:val="003B6ADD"/>
    <w:rsid w:val="003B71FC"/>
    <w:rsid w:val="003B759F"/>
    <w:rsid w:val="003B7823"/>
    <w:rsid w:val="003C044A"/>
    <w:rsid w:val="003C12D0"/>
    <w:rsid w:val="003C1B5D"/>
    <w:rsid w:val="003C1DC5"/>
    <w:rsid w:val="003C3812"/>
    <w:rsid w:val="003C3A8E"/>
    <w:rsid w:val="003C3B6B"/>
    <w:rsid w:val="003C3BE1"/>
    <w:rsid w:val="003C3D80"/>
    <w:rsid w:val="003C44AB"/>
    <w:rsid w:val="003C49AC"/>
    <w:rsid w:val="003C4C0D"/>
    <w:rsid w:val="003C4FCB"/>
    <w:rsid w:val="003C5085"/>
    <w:rsid w:val="003C5197"/>
    <w:rsid w:val="003C56A1"/>
    <w:rsid w:val="003C5FFE"/>
    <w:rsid w:val="003C63CC"/>
    <w:rsid w:val="003C73BB"/>
    <w:rsid w:val="003D0F6E"/>
    <w:rsid w:val="003D0FA7"/>
    <w:rsid w:val="003D0FED"/>
    <w:rsid w:val="003D2AE3"/>
    <w:rsid w:val="003D31F8"/>
    <w:rsid w:val="003D3E18"/>
    <w:rsid w:val="003D3E88"/>
    <w:rsid w:val="003D4470"/>
    <w:rsid w:val="003D44B5"/>
    <w:rsid w:val="003D4A07"/>
    <w:rsid w:val="003D5680"/>
    <w:rsid w:val="003D5C1B"/>
    <w:rsid w:val="003D613C"/>
    <w:rsid w:val="003D6473"/>
    <w:rsid w:val="003D6774"/>
    <w:rsid w:val="003D67A5"/>
    <w:rsid w:val="003D777F"/>
    <w:rsid w:val="003D7B8A"/>
    <w:rsid w:val="003D7E1B"/>
    <w:rsid w:val="003E01C0"/>
    <w:rsid w:val="003E0874"/>
    <w:rsid w:val="003E0F8E"/>
    <w:rsid w:val="003E0FB6"/>
    <w:rsid w:val="003E1A18"/>
    <w:rsid w:val="003E1A61"/>
    <w:rsid w:val="003E23D1"/>
    <w:rsid w:val="003E25DA"/>
    <w:rsid w:val="003E2C0C"/>
    <w:rsid w:val="003E306B"/>
    <w:rsid w:val="003E32D0"/>
    <w:rsid w:val="003E402E"/>
    <w:rsid w:val="003E58CC"/>
    <w:rsid w:val="003E5D61"/>
    <w:rsid w:val="003E693C"/>
    <w:rsid w:val="003E6DF4"/>
    <w:rsid w:val="003E79DB"/>
    <w:rsid w:val="003E7F62"/>
    <w:rsid w:val="003F0C01"/>
    <w:rsid w:val="003F1704"/>
    <w:rsid w:val="003F1731"/>
    <w:rsid w:val="003F1FB4"/>
    <w:rsid w:val="003F2050"/>
    <w:rsid w:val="003F3042"/>
    <w:rsid w:val="003F324F"/>
    <w:rsid w:val="003F33E5"/>
    <w:rsid w:val="003F347B"/>
    <w:rsid w:val="003F4358"/>
    <w:rsid w:val="003F4EF7"/>
    <w:rsid w:val="003F6358"/>
    <w:rsid w:val="003F65DE"/>
    <w:rsid w:val="003F6D66"/>
    <w:rsid w:val="003F6E27"/>
    <w:rsid w:val="003F7C68"/>
    <w:rsid w:val="004004A5"/>
    <w:rsid w:val="00400636"/>
    <w:rsid w:val="00400850"/>
    <w:rsid w:val="00400A64"/>
    <w:rsid w:val="00400BD2"/>
    <w:rsid w:val="00401BDC"/>
    <w:rsid w:val="00401E61"/>
    <w:rsid w:val="00401EE5"/>
    <w:rsid w:val="00401F46"/>
    <w:rsid w:val="0040253C"/>
    <w:rsid w:val="004025B2"/>
    <w:rsid w:val="004025B9"/>
    <w:rsid w:val="004025CF"/>
    <w:rsid w:val="004025DD"/>
    <w:rsid w:val="0040278F"/>
    <w:rsid w:val="00402B43"/>
    <w:rsid w:val="0040480E"/>
    <w:rsid w:val="00404C6C"/>
    <w:rsid w:val="00404F90"/>
    <w:rsid w:val="00405188"/>
    <w:rsid w:val="00405652"/>
    <w:rsid w:val="004059B2"/>
    <w:rsid w:val="00406096"/>
    <w:rsid w:val="004063DF"/>
    <w:rsid w:val="004064D3"/>
    <w:rsid w:val="00406675"/>
    <w:rsid w:val="004073F8"/>
    <w:rsid w:val="00407568"/>
    <w:rsid w:val="004077FD"/>
    <w:rsid w:val="00407C42"/>
    <w:rsid w:val="0040BD18"/>
    <w:rsid w:val="00411741"/>
    <w:rsid w:val="00411DC1"/>
    <w:rsid w:val="00412611"/>
    <w:rsid w:val="00412759"/>
    <w:rsid w:val="00412DB9"/>
    <w:rsid w:val="004134BF"/>
    <w:rsid w:val="00413873"/>
    <w:rsid w:val="00413E4F"/>
    <w:rsid w:val="00413FF7"/>
    <w:rsid w:val="00414E3E"/>
    <w:rsid w:val="00414F27"/>
    <w:rsid w:val="00415699"/>
    <w:rsid w:val="00416656"/>
    <w:rsid w:val="00416B6B"/>
    <w:rsid w:val="004171E7"/>
    <w:rsid w:val="0041790C"/>
    <w:rsid w:val="00417E9D"/>
    <w:rsid w:val="0042054D"/>
    <w:rsid w:val="004205E3"/>
    <w:rsid w:val="00420769"/>
    <w:rsid w:val="00421301"/>
    <w:rsid w:val="004222BB"/>
    <w:rsid w:val="004224DF"/>
    <w:rsid w:val="0042269F"/>
    <w:rsid w:val="00422EE2"/>
    <w:rsid w:val="0042328A"/>
    <w:rsid w:val="00423639"/>
    <w:rsid w:val="00423EF0"/>
    <w:rsid w:val="004241C1"/>
    <w:rsid w:val="004249BE"/>
    <w:rsid w:val="00424A57"/>
    <w:rsid w:val="004251F7"/>
    <w:rsid w:val="004257E3"/>
    <w:rsid w:val="0042603A"/>
    <w:rsid w:val="00426066"/>
    <w:rsid w:val="004260B7"/>
    <w:rsid w:val="00426307"/>
    <w:rsid w:val="00426621"/>
    <w:rsid w:val="00426E53"/>
    <w:rsid w:val="004279BD"/>
    <w:rsid w:val="00427C89"/>
    <w:rsid w:val="0043053B"/>
    <w:rsid w:val="0043060C"/>
    <w:rsid w:val="00430989"/>
    <w:rsid w:val="00431523"/>
    <w:rsid w:val="00431AD6"/>
    <w:rsid w:val="00431B38"/>
    <w:rsid w:val="00432156"/>
    <w:rsid w:val="0043221E"/>
    <w:rsid w:val="004329AD"/>
    <w:rsid w:val="00432DCD"/>
    <w:rsid w:val="00433056"/>
    <w:rsid w:val="004341BD"/>
    <w:rsid w:val="00434679"/>
    <w:rsid w:val="00434703"/>
    <w:rsid w:val="00434D95"/>
    <w:rsid w:val="00434F4A"/>
    <w:rsid w:val="004353A3"/>
    <w:rsid w:val="0043556A"/>
    <w:rsid w:val="00435CA6"/>
    <w:rsid w:val="00436D7C"/>
    <w:rsid w:val="00436DB4"/>
    <w:rsid w:val="00437867"/>
    <w:rsid w:val="00437B69"/>
    <w:rsid w:val="00437FB5"/>
    <w:rsid w:val="00441B4E"/>
    <w:rsid w:val="00441CB6"/>
    <w:rsid w:val="004427ED"/>
    <w:rsid w:val="0044288B"/>
    <w:rsid w:val="00443016"/>
    <w:rsid w:val="0044363E"/>
    <w:rsid w:val="004438BE"/>
    <w:rsid w:val="004439A6"/>
    <w:rsid w:val="00443DBB"/>
    <w:rsid w:val="004457A9"/>
    <w:rsid w:val="00445A9A"/>
    <w:rsid w:val="00445B3B"/>
    <w:rsid w:val="00445DBA"/>
    <w:rsid w:val="00445F45"/>
    <w:rsid w:val="004462E1"/>
    <w:rsid w:val="0044641A"/>
    <w:rsid w:val="0044689D"/>
    <w:rsid w:val="00446A76"/>
    <w:rsid w:val="00446B11"/>
    <w:rsid w:val="0045118E"/>
    <w:rsid w:val="0045133F"/>
    <w:rsid w:val="004526AC"/>
    <w:rsid w:val="00452863"/>
    <w:rsid w:val="00452C04"/>
    <w:rsid w:val="00452D22"/>
    <w:rsid w:val="00453DB2"/>
    <w:rsid w:val="0045461E"/>
    <w:rsid w:val="00454972"/>
    <w:rsid w:val="00454C8C"/>
    <w:rsid w:val="00454D9E"/>
    <w:rsid w:val="00454F22"/>
    <w:rsid w:val="00455362"/>
    <w:rsid w:val="00455DDE"/>
    <w:rsid w:val="00455F28"/>
    <w:rsid w:val="004560D3"/>
    <w:rsid w:val="004572A0"/>
    <w:rsid w:val="0045748B"/>
    <w:rsid w:val="00457560"/>
    <w:rsid w:val="00457587"/>
    <w:rsid w:val="00457869"/>
    <w:rsid w:val="004602E4"/>
    <w:rsid w:val="0046047E"/>
    <w:rsid w:val="004605D2"/>
    <w:rsid w:val="00460674"/>
    <w:rsid w:val="00460C9A"/>
    <w:rsid w:val="00460D64"/>
    <w:rsid w:val="00460D89"/>
    <w:rsid w:val="00461047"/>
    <w:rsid w:val="00461BEF"/>
    <w:rsid w:val="00463658"/>
    <w:rsid w:val="004639A1"/>
    <w:rsid w:val="00463CB5"/>
    <w:rsid w:val="004644C3"/>
    <w:rsid w:val="0046530B"/>
    <w:rsid w:val="004659FE"/>
    <w:rsid w:val="00466190"/>
    <w:rsid w:val="00466858"/>
    <w:rsid w:val="00466A26"/>
    <w:rsid w:val="0046748E"/>
    <w:rsid w:val="004675D4"/>
    <w:rsid w:val="00467770"/>
    <w:rsid w:val="004677B8"/>
    <w:rsid w:val="00467ED1"/>
    <w:rsid w:val="004701C4"/>
    <w:rsid w:val="004701E3"/>
    <w:rsid w:val="00471C8A"/>
    <w:rsid w:val="00471D47"/>
    <w:rsid w:val="00471E3D"/>
    <w:rsid w:val="0047284D"/>
    <w:rsid w:val="00472A35"/>
    <w:rsid w:val="00472DDC"/>
    <w:rsid w:val="00473544"/>
    <w:rsid w:val="0047379D"/>
    <w:rsid w:val="00473C34"/>
    <w:rsid w:val="00473EAB"/>
    <w:rsid w:val="00474CD4"/>
    <w:rsid w:val="00474F5B"/>
    <w:rsid w:val="004759EB"/>
    <w:rsid w:val="00476379"/>
    <w:rsid w:val="0047696B"/>
    <w:rsid w:val="004771EA"/>
    <w:rsid w:val="00477498"/>
    <w:rsid w:val="0047B1D5"/>
    <w:rsid w:val="0048015F"/>
    <w:rsid w:val="004803E2"/>
    <w:rsid w:val="00480588"/>
    <w:rsid w:val="00480BA8"/>
    <w:rsid w:val="00480E6C"/>
    <w:rsid w:val="00480E6F"/>
    <w:rsid w:val="0048157D"/>
    <w:rsid w:val="0048214A"/>
    <w:rsid w:val="0048228A"/>
    <w:rsid w:val="00482BCC"/>
    <w:rsid w:val="004830A3"/>
    <w:rsid w:val="00483722"/>
    <w:rsid w:val="004843ED"/>
    <w:rsid w:val="00484402"/>
    <w:rsid w:val="004845EC"/>
    <w:rsid w:val="00484C4F"/>
    <w:rsid w:val="00484F78"/>
    <w:rsid w:val="00485155"/>
    <w:rsid w:val="0048530A"/>
    <w:rsid w:val="004858A2"/>
    <w:rsid w:val="004869B8"/>
    <w:rsid w:val="00487732"/>
    <w:rsid w:val="00487BBB"/>
    <w:rsid w:val="00490168"/>
    <w:rsid w:val="004906E4"/>
    <w:rsid w:val="004908CF"/>
    <w:rsid w:val="00490B52"/>
    <w:rsid w:val="004910D6"/>
    <w:rsid w:val="00491A05"/>
    <w:rsid w:val="004930EE"/>
    <w:rsid w:val="004933A6"/>
    <w:rsid w:val="00493D59"/>
    <w:rsid w:val="00494191"/>
    <w:rsid w:val="00494C05"/>
    <w:rsid w:val="00495156"/>
    <w:rsid w:val="00495C54"/>
    <w:rsid w:val="00496068"/>
    <w:rsid w:val="00496A58"/>
    <w:rsid w:val="00496F38"/>
    <w:rsid w:val="00497101"/>
    <w:rsid w:val="0049736F"/>
    <w:rsid w:val="004976DB"/>
    <w:rsid w:val="00497AE3"/>
    <w:rsid w:val="00497EC0"/>
    <w:rsid w:val="004A0626"/>
    <w:rsid w:val="004A08AD"/>
    <w:rsid w:val="004A08B6"/>
    <w:rsid w:val="004A1A2B"/>
    <w:rsid w:val="004A1CE2"/>
    <w:rsid w:val="004A26C8"/>
    <w:rsid w:val="004A30FD"/>
    <w:rsid w:val="004A3EB3"/>
    <w:rsid w:val="004A43FE"/>
    <w:rsid w:val="004A473E"/>
    <w:rsid w:val="004A585B"/>
    <w:rsid w:val="004A61F9"/>
    <w:rsid w:val="004A6943"/>
    <w:rsid w:val="004A6AD0"/>
    <w:rsid w:val="004A723B"/>
    <w:rsid w:val="004A796B"/>
    <w:rsid w:val="004A7E0A"/>
    <w:rsid w:val="004B0A17"/>
    <w:rsid w:val="004B0B92"/>
    <w:rsid w:val="004B0E62"/>
    <w:rsid w:val="004B1011"/>
    <w:rsid w:val="004B1255"/>
    <w:rsid w:val="004B13DB"/>
    <w:rsid w:val="004B1534"/>
    <w:rsid w:val="004B1B75"/>
    <w:rsid w:val="004B1C60"/>
    <w:rsid w:val="004B2919"/>
    <w:rsid w:val="004B2B80"/>
    <w:rsid w:val="004B34B1"/>
    <w:rsid w:val="004B3627"/>
    <w:rsid w:val="004B378B"/>
    <w:rsid w:val="004B3A74"/>
    <w:rsid w:val="004B419A"/>
    <w:rsid w:val="004B45E4"/>
    <w:rsid w:val="004B4731"/>
    <w:rsid w:val="004B4E42"/>
    <w:rsid w:val="004B51B0"/>
    <w:rsid w:val="004B5363"/>
    <w:rsid w:val="004B58F2"/>
    <w:rsid w:val="004B5B73"/>
    <w:rsid w:val="004B5C0A"/>
    <w:rsid w:val="004B5CA0"/>
    <w:rsid w:val="004B5D6F"/>
    <w:rsid w:val="004B60A6"/>
    <w:rsid w:val="004B6625"/>
    <w:rsid w:val="004B70C3"/>
    <w:rsid w:val="004B79AB"/>
    <w:rsid w:val="004B79E6"/>
    <w:rsid w:val="004B7EEE"/>
    <w:rsid w:val="004B7F55"/>
    <w:rsid w:val="004B7F9F"/>
    <w:rsid w:val="004C05CE"/>
    <w:rsid w:val="004C0672"/>
    <w:rsid w:val="004C0CB7"/>
    <w:rsid w:val="004C0CD8"/>
    <w:rsid w:val="004C1D1E"/>
    <w:rsid w:val="004C1D48"/>
    <w:rsid w:val="004C1EBC"/>
    <w:rsid w:val="004C2C00"/>
    <w:rsid w:val="004C2FBA"/>
    <w:rsid w:val="004C2FEA"/>
    <w:rsid w:val="004C31B3"/>
    <w:rsid w:val="004C31DD"/>
    <w:rsid w:val="004C3612"/>
    <w:rsid w:val="004C391F"/>
    <w:rsid w:val="004C3A5E"/>
    <w:rsid w:val="004C5ED7"/>
    <w:rsid w:val="004C5EE1"/>
    <w:rsid w:val="004C6A25"/>
    <w:rsid w:val="004C6F56"/>
    <w:rsid w:val="004C70E8"/>
    <w:rsid w:val="004C7AA3"/>
    <w:rsid w:val="004C7DCE"/>
    <w:rsid w:val="004C7E30"/>
    <w:rsid w:val="004D04FD"/>
    <w:rsid w:val="004D0FE8"/>
    <w:rsid w:val="004D1709"/>
    <w:rsid w:val="004D18DF"/>
    <w:rsid w:val="004D1A0C"/>
    <w:rsid w:val="004D1B3E"/>
    <w:rsid w:val="004D1E78"/>
    <w:rsid w:val="004D28A2"/>
    <w:rsid w:val="004D3AC8"/>
    <w:rsid w:val="004D3FEC"/>
    <w:rsid w:val="004D50F8"/>
    <w:rsid w:val="004D5359"/>
    <w:rsid w:val="004D5550"/>
    <w:rsid w:val="004D596C"/>
    <w:rsid w:val="004D5D31"/>
    <w:rsid w:val="004D65C6"/>
    <w:rsid w:val="004D6AAC"/>
    <w:rsid w:val="004D6B4B"/>
    <w:rsid w:val="004D7021"/>
    <w:rsid w:val="004E0216"/>
    <w:rsid w:val="004E0DD4"/>
    <w:rsid w:val="004E1090"/>
    <w:rsid w:val="004E184A"/>
    <w:rsid w:val="004E1984"/>
    <w:rsid w:val="004E1B3D"/>
    <w:rsid w:val="004E2441"/>
    <w:rsid w:val="004E2D29"/>
    <w:rsid w:val="004E3DD6"/>
    <w:rsid w:val="004E46C1"/>
    <w:rsid w:val="004E4806"/>
    <w:rsid w:val="004E4B7D"/>
    <w:rsid w:val="004E4ECF"/>
    <w:rsid w:val="004E54FB"/>
    <w:rsid w:val="004E576D"/>
    <w:rsid w:val="004E618A"/>
    <w:rsid w:val="004E61B6"/>
    <w:rsid w:val="004E6F68"/>
    <w:rsid w:val="004E7A1A"/>
    <w:rsid w:val="004E7A72"/>
    <w:rsid w:val="004F034D"/>
    <w:rsid w:val="004F04AB"/>
    <w:rsid w:val="004F04B5"/>
    <w:rsid w:val="004F0BF9"/>
    <w:rsid w:val="004F0D53"/>
    <w:rsid w:val="004F0E14"/>
    <w:rsid w:val="004F1016"/>
    <w:rsid w:val="004F1547"/>
    <w:rsid w:val="004F2EA2"/>
    <w:rsid w:val="004F3055"/>
    <w:rsid w:val="004F3435"/>
    <w:rsid w:val="004F3464"/>
    <w:rsid w:val="004F38AD"/>
    <w:rsid w:val="004F39E0"/>
    <w:rsid w:val="004F3B73"/>
    <w:rsid w:val="004F556D"/>
    <w:rsid w:val="004F6026"/>
    <w:rsid w:val="004F6C5D"/>
    <w:rsid w:val="004F6F37"/>
    <w:rsid w:val="004F728B"/>
    <w:rsid w:val="004F72DB"/>
    <w:rsid w:val="004F734D"/>
    <w:rsid w:val="004F79D0"/>
    <w:rsid w:val="004F88B1"/>
    <w:rsid w:val="00500408"/>
    <w:rsid w:val="00500415"/>
    <w:rsid w:val="00501620"/>
    <w:rsid w:val="00502020"/>
    <w:rsid w:val="00502117"/>
    <w:rsid w:val="005021C3"/>
    <w:rsid w:val="0050235C"/>
    <w:rsid w:val="00502ABF"/>
    <w:rsid w:val="005030C0"/>
    <w:rsid w:val="00503256"/>
    <w:rsid w:val="00503CFA"/>
    <w:rsid w:val="00503D18"/>
    <w:rsid w:val="00503DC7"/>
    <w:rsid w:val="005044D6"/>
    <w:rsid w:val="0050474D"/>
    <w:rsid w:val="00504A4F"/>
    <w:rsid w:val="00504BDE"/>
    <w:rsid w:val="00504F5C"/>
    <w:rsid w:val="005056C0"/>
    <w:rsid w:val="00506106"/>
    <w:rsid w:val="00506116"/>
    <w:rsid w:val="00506B60"/>
    <w:rsid w:val="005073F1"/>
    <w:rsid w:val="00507DC6"/>
    <w:rsid w:val="005105D6"/>
    <w:rsid w:val="005106CC"/>
    <w:rsid w:val="00510D79"/>
    <w:rsid w:val="00510FDA"/>
    <w:rsid w:val="00511520"/>
    <w:rsid w:val="00511D71"/>
    <w:rsid w:val="00512145"/>
    <w:rsid w:val="0051291E"/>
    <w:rsid w:val="00513A12"/>
    <w:rsid w:val="00513DE7"/>
    <w:rsid w:val="005145F2"/>
    <w:rsid w:val="0051489B"/>
    <w:rsid w:val="00514E9C"/>
    <w:rsid w:val="00515A3F"/>
    <w:rsid w:val="00515A7A"/>
    <w:rsid w:val="00515D30"/>
    <w:rsid w:val="005169B6"/>
    <w:rsid w:val="005169D2"/>
    <w:rsid w:val="00516C41"/>
    <w:rsid w:val="00516E37"/>
    <w:rsid w:val="005172B8"/>
    <w:rsid w:val="00517486"/>
    <w:rsid w:val="0051763C"/>
    <w:rsid w:val="0051773E"/>
    <w:rsid w:val="00517BEF"/>
    <w:rsid w:val="00517CD3"/>
    <w:rsid w:val="005208D7"/>
    <w:rsid w:val="00520DD7"/>
    <w:rsid w:val="00521576"/>
    <w:rsid w:val="00522CB7"/>
    <w:rsid w:val="00522E17"/>
    <w:rsid w:val="00523062"/>
    <w:rsid w:val="0052350E"/>
    <w:rsid w:val="00523A44"/>
    <w:rsid w:val="00523C69"/>
    <w:rsid w:val="00523E6B"/>
    <w:rsid w:val="0052468F"/>
    <w:rsid w:val="00524744"/>
    <w:rsid w:val="0052477A"/>
    <w:rsid w:val="00524801"/>
    <w:rsid w:val="0052528B"/>
    <w:rsid w:val="0052603D"/>
    <w:rsid w:val="00526BE1"/>
    <w:rsid w:val="00526D51"/>
    <w:rsid w:val="00527EC1"/>
    <w:rsid w:val="005305D9"/>
    <w:rsid w:val="00530C8D"/>
    <w:rsid w:val="0053123F"/>
    <w:rsid w:val="00531F40"/>
    <w:rsid w:val="00532309"/>
    <w:rsid w:val="0053270C"/>
    <w:rsid w:val="00532AC4"/>
    <w:rsid w:val="00532DD2"/>
    <w:rsid w:val="00533AA5"/>
    <w:rsid w:val="00533BD4"/>
    <w:rsid w:val="00533BDD"/>
    <w:rsid w:val="00535024"/>
    <w:rsid w:val="0053547A"/>
    <w:rsid w:val="00535B03"/>
    <w:rsid w:val="0053613B"/>
    <w:rsid w:val="0053616F"/>
    <w:rsid w:val="00536444"/>
    <w:rsid w:val="005364AF"/>
    <w:rsid w:val="00536515"/>
    <w:rsid w:val="0053684F"/>
    <w:rsid w:val="00536A6C"/>
    <w:rsid w:val="005373D9"/>
    <w:rsid w:val="005373E2"/>
    <w:rsid w:val="00537596"/>
    <w:rsid w:val="0053792C"/>
    <w:rsid w:val="00537A3E"/>
    <w:rsid w:val="00537CAA"/>
    <w:rsid w:val="0054024B"/>
    <w:rsid w:val="0054036B"/>
    <w:rsid w:val="00540373"/>
    <w:rsid w:val="00540A71"/>
    <w:rsid w:val="00540BEC"/>
    <w:rsid w:val="00540E0B"/>
    <w:rsid w:val="0054279A"/>
    <w:rsid w:val="005428C5"/>
    <w:rsid w:val="005436C7"/>
    <w:rsid w:val="0054471F"/>
    <w:rsid w:val="00544B6A"/>
    <w:rsid w:val="00545777"/>
    <w:rsid w:val="0054659A"/>
    <w:rsid w:val="005469DA"/>
    <w:rsid w:val="00546E4F"/>
    <w:rsid w:val="005475FB"/>
    <w:rsid w:val="00547D53"/>
    <w:rsid w:val="005500DA"/>
    <w:rsid w:val="0055081A"/>
    <w:rsid w:val="00550888"/>
    <w:rsid w:val="00550FE9"/>
    <w:rsid w:val="005510CC"/>
    <w:rsid w:val="005515F1"/>
    <w:rsid w:val="00551C95"/>
    <w:rsid w:val="00552791"/>
    <w:rsid w:val="00552A7C"/>
    <w:rsid w:val="00552E8B"/>
    <w:rsid w:val="005531FE"/>
    <w:rsid w:val="00553D48"/>
    <w:rsid w:val="00553F55"/>
    <w:rsid w:val="005546CB"/>
    <w:rsid w:val="00554CED"/>
    <w:rsid w:val="00554D87"/>
    <w:rsid w:val="0055511A"/>
    <w:rsid w:val="005557C7"/>
    <w:rsid w:val="00557C56"/>
    <w:rsid w:val="00557DA2"/>
    <w:rsid w:val="005604FD"/>
    <w:rsid w:val="005605B9"/>
    <w:rsid w:val="0056107E"/>
    <w:rsid w:val="0056131F"/>
    <w:rsid w:val="005614F7"/>
    <w:rsid w:val="00561638"/>
    <w:rsid w:val="0056194A"/>
    <w:rsid w:val="00561ECF"/>
    <w:rsid w:val="00562679"/>
    <w:rsid w:val="00562BCC"/>
    <w:rsid w:val="005631B0"/>
    <w:rsid w:val="005631DE"/>
    <w:rsid w:val="00563309"/>
    <w:rsid w:val="00563D90"/>
    <w:rsid w:val="00564817"/>
    <w:rsid w:val="00564DEF"/>
    <w:rsid w:val="0056533A"/>
    <w:rsid w:val="00565A47"/>
    <w:rsid w:val="00566ECD"/>
    <w:rsid w:val="0056754F"/>
    <w:rsid w:val="00567F31"/>
    <w:rsid w:val="00570353"/>
    <w:rsid w:val="005704A5"/>
    <w:rsid w:val="00570863"/>
    <w:rsid w:val="005712A7"/>
    <w:rsid w:val="0057199A"/>
    <w:rsid w:val="00571A55"/>
    <w:rsid w:val="00571E45"/>
    <w:rsid w:val="00571EE9"/>
    <w:rsid w:val="0057215D"/>
    <w:rsid w:val="005728B3"/>
    <w:rsid w:val="005729E3"/>
    <w:rsid w:val="00572C0A"/>
    <w:rsid w:val="00572C6A"/>
    <w:rsid w:val="00572D14"/>
    <w:rsid w:val="005730B9"/>
    <w:rsid w:val="0057423C"/>
    <w:rsid w:val="00574619"/>
    <w:rsid w:val="00574FFE"/>
    <w:rsid w:val="00576B54"/>
    <w:rsid w:val="00577810"/>
    <w:rsid w:val="00577F35"/>
    <w:rsid w:val="005787CE"/>
    <w:rsid w:val="00580BBF"/>
    <w:rsid w:val="00580BF7"/>
    <w:rsid w:val="00580E65"/>
    <w:rsid w:val="00580ED8"/>
    <w:rsid w:val="00580FB9"/>
    <w:rsid w:val="0058139F"/>
    <w:rsid w:val="00582128"/>
    <w:rsid w:val="005821E2"/>
    <w:rsid w:val="00582342"/>
    <w:rsid w:val="0058241D"/>
    <w:rsid w:val="00582667"/>
    <w:rsid w:val="005827B2"/>
    <w:rsid w:val="00582D3C"/>
    <w:rsid w:val="00583088"/>
    <w:rsid w:val="005830E8"/>
    <w:rsid w:val="00583716"/>
    <w:rsid w:val="00583CA4"/>
    <w:rsid w:val="005844AD"/>
    <w:rsid w:val="00584A22"/>
    <w:rsid w:val="00584D8E"/>
    <w:rsid w:val="00584E14"/>
    <w:rsid w:val="00585019"/>
    <w:rsid w:val="00585116"/>
    <w:rsid w:val="005852A6"/>
    <w:rsid w:val="005856C7"/>
    <w:rsid w:val="0058590A"/>
    <w:rsid w:val="00585AD2"/>
    <w:rsid w:val="00585E7B"/>
    <w:rsid w:val="00586070"/>
    <w:rsid w:val="00586488"/>
    <w:rsid w:val="0058653E"/>
    <w:rsid w:val="0058679D"/>
    <w:rsid w:val="0058680A"/>
    <w:rsid w:val="0058775A"/>
    <w:rsid w:val="00587E9C"/>
    <w:rsid w:val="0058880D"/>
    <w:rsid w:val="005914F4"/>
    <w:rsid w:val="005918EA"/>
    <w:rsid w:val="00591C8A"/>
    <w:rsid w:val="00591D24"/>
    <w:rsid w:val="00591E07"/>
    <w:rsid w:val="00591FD3"/>
    <w:rsid w:val="005924FE"/>
    <w:rsid w:val="00592618"/>
    <w:rsid w:val="005933EE"/>
    <w:rsid w:val="00593493"/>
    <w:rsid w:val="00593579"/>
    <w:rsid w:val="00593F93"/>
    <w:rsid w:val="00594238"/>
    <w:rsid w:val="005942B1"/>
    <w:rsid w:val="00594771"/>
    <w:rsid w:val="00594C85"/>
    <w:rsid w:val="0059569B"/>
    <w:rsid w:val="005968B2"/>
    <w:rsid w:val="00597252"/>
    <w:rsid w:val="00597398"/>
    <w:rsid w:val="005A021A"/>
    <w:rsid w:val="005A03C7"/>
    <w:rsid w:val="005A0DDC"/>
    <w:rsid w:val="005A1247"/>
    <w:rsid w:val="005A2D79"/>
    <w:rsid w:val="005A3AFC"/>
    <w:rsid w:val="005A45F9"/>
    <w:rsid w:val="005A4C8B"/>
    <w:rsid w:val="005A5113"/>
    <w:rsid w:val="005A54E5"/>
    <w:rsid w:val="005A653D"/>
    <w:rsid w:val="005A6C56"/>
    <w:rsid w:val="005A6CCF"/>
    <w:rsid w:val="005A6EEB"/>
    <w:rsid w:val="005A75C0"/>
    <w:rsid w:val="005A7EA5"/>
    <w:rsid w:val="005B0152"/>
    <w:rsid w:val="005B024E"/>
    <w:rsid w:val="005B0AAB"/>
    <w:rsid w:val="005B0C66"/>
    <w:rsid w:val="005B144A"/>
    <w:rsid w:val="005B1C9A"/>
    <w:rsid w:val="005B23F9"/>
    <w:rsid w:val="005B2C50"/>
    <w:rsid w:val="005B2E0A"/>
    <w:rsid w:val="005B37A0"/>
    <w:rsid w:val="005B3A69"/>
    <w:rsid w:val="005B3BA8"/>
    <w:rsid w:val="005B486B"/>
    <w:rsid w:val="005B50C2"/>
    <w:rsid w:val="005B5337"/>
    <w:rsid w:val="005B5528"/>
    <w:rsid w:val="005B607A"/>
    <w:rsid w:val="005B63FB"/>
    <w:rsid w:val="005B7469"/>
    <w:rsid w:val="005B7AFF"/>
    <w:rsid w:val="005B7B55"/>
    <w:rsid w:val="005C0008"/>
    <w:rsid w:val="005C018E"/>
    <w:rsid w:val="005C20DD"/>
    <w:rsid w:val="005C2263"/>
    <w:rsid w:val="005C2644"/>
    <w:rsid w:val="005C2D83"/>
    <w:rsid w:val="005C41C6"/>
    <w:rsid w:val="005C4430"/>
    <w:rsid w:val="005C50C3"/>
    <w:rsid w:val="005C515A"/>
    <w:rsid w:val="005C6A55"/>
    <w:rsid w:val="005C6AF5"/>
    <w:rsid w:val="005C7040"/>
    <w:rsid w:val="005C723E"/>
    <w:rsid w:val="005C7347"/>
    <w:rsid w:val="005C7CCE"/>
    <w:rsid w:val="005C7D91"/>
    <w:rsid w:val="005CF60F"/>
    <w:rsid w:val="005D0A57"/>
    <w:rsid w:val="005D16AB"/>
    <w:rsid w:val="005D22AB"/>
    <w:rsid w:val="005D2488"/>
    <w:rsid w:val="005D2602"/>
    <w:rsid w:val="005D34D8"/>
    <w:rsid w:val="005D380D"/>
    <w:rsid w:val="005D3EAE"/>
    <w:rsid w:val="005D4DBB"/>
    <w:rsid w:val="005D50F2"/>
    <w:rsid w:val="005D588E"/>
    <w:rsid w:val="005D6C3A"/>
    <w:rsid w:val="005D7394"/>
    <w:rsid w:val="005D73DB"/>
    <w:rsid w:val="005D774B"/>
    <w:rsid w:val="005D7898"/>
    <w:rsid w:val="005D7DB0"/>
    <w:rsid w:val="005E00C1"/>
    <w:rsid w:val="005E0532"/>
    <w:rsid w:val="005E0B07"/>
    <w:rsid w:val="005E0BDB"/>
    <w:rsid w:val="005E0C3A"/>
    <w:rsid w:val="005E15D4"/>
    <w:rsid w:val="005E16D1"/>
    <w:rsid w:val="005E172D"/>
    <w:rsid w:val="005E2AD4"/>
    <w:rsid w:val="005E31C0"/>
    <w:rsid w:val="005E3442"/>
    <w:rsid w:val="005E35C7"/>
    <w:rsid w:val="005E4250"/>
    <w:rsid w:val="005E6031"/>
    <w:rsid w:val="005E684A"/>
    <w:rsid w:val="005E6C65"/>
    <w:rsid w:val="005E7D60"/>
    <w:rsid w:val="005E7DAB"/>
    <w:rsid w:val="005E7FDC"/>
    <w:rsid w:val="005E7FE7"/>
    <w:rsid w:val="005F0233"/>
    <w:rsid w:val="005F0291"/>
    <w:rsid w:val="005F076D"/>
    <w:rsid w:val="005F0B18"/>
    <w:rsid w:val="005F0C86"/>
    <w:rsid w:val="005F1109"/>
    <w:rsid w:val="005F12B0"/>
    <w:rsid w:val="005F17B8"/>
    <w:rsid w:val="005F1C89"/>
    <w:rsid w:val="005F1ECC"/>
    <w:rsid w:val="005F216F"/>
    <w:rsid w:val="005F28DD"/>
    <w:rsid w:val="005F2BF1"/>
    <w:rsid w:val="005F2CA7"/>
    <w:rsid w:val="005F2F27"/>
    <w:rsid w:val="005F3469"/>
    <w:rsid w:val="005F38EC"/>
    <w:rsid w:val="005F3C8F"/>
    <w:rsid w:val="005F41AE"/>
    <w:rsid w:val="005F5260"/>
    <w:rsid w:val="005F5498"/>
    <w:rsid w:val="005F5C5D"/>
    <w:rsid w:val="005F5CB4"/>
    <w:rsid w:val="005F6B2B"/>
    <w:rsid w:val="005F6E44"/>
    <w:rsid w:val="005F70F2"/>
    <w:rsid w:val="005F73F5"/>
    <w:rsid w:val="005F77F3"/>
    <w:rsid w:val="00600138"/>
    <w:rsid w:val="0060027F"/>
    <w:rsid w:val="0060050D"/>
    <w:rsid w:val="00600DEA"/>
    <w:rsid w:val="00601985"/>
    <w:rsid w:val="00601CE7"/>
    <w:rsid w:val="00601E2A"/>
    <w:rsid w:val="00602559"/>
    <w:rsid w:val="006029AD"/>
    <w:rsid w:val="00602D43"/>
    <w:rsid w:val="006032DF"/>
    <w:rsid w:val="0060373D"/>
    <w:rsid w:val="00603A72"/>
    <w:rsid w:val="00603C25"/>
    <w:rsid w:val="00603C39"/>
    <w:rsid w:val="00604781"/>
    <w:rsid w:val="006048A3"/>
    <w:rsid w:val="00604BDB"/>
    <w:rsid w:val="00605070"/>
    <w:rsid w:val="006064EE"/>
    <w:rsid w:val="0060650E"/>
    <w:rsid w:val="006066BC"/>
    <w:rsid w:val="006076C5"/>
    <w:rsid w:val="00607A1C"/>
    <w:rsid w:val="006106AA"/>
    <w:rsid w:val="006108AF"/>
    <w:rsid w:val="00611766"/>
    <w:rsid w:val="00611825"/>
    <w:rsid w:val="00611BE8"/>
    <w:rsid w:val="0061221F"/>
    <w:rsid w:val="00612D62"/>
    <w:rsid w:val="00612F37"/>
    <w:rsid w:val="00614059"/>
    <w:rsid w:val="00614208"/>
    <w:rsid w:val="00614579"/>
    <w:rsid w:val="006148F3"/>
    <w:rsid w:val="00615C62"/>
    <w:rsid w:val="00615EF9"/>
    <w:rsid w:val="00615F21"/>
    <w:rsid w:val="00615F32"/>
    <w:rsid w:val="00616172"/>
    <w:rsid w:val="0061629B"/>
    <w:rsid w:val="0061674E"/>
    <w:rsid w:val="00616E71"/>
    <w:rsid w:val="00617C11"/>
    <w:rsid w:val="00617E29"/>
    <w:rsid w:val="00617F62"/>
    <w:rsid w:val="00620842"/>
    <w:rsid w:val="006209F9"/>
    <w:rsid w:val="00620C58"/>
    <w:rsid w:val="006211D2"/>
    <w:rsid w:val="00623101"/>
    <w:rsid w:val="0062388C"/>
    <w:rsid w:val="00623EC5"/>
    <w:rsid w:val="006242CF"/>
    <w:rsid w:val="00624C39"/>
    <w:rsid w:val="00624CB7"/>
    <w:rsid w:val="00624F9B"/>
    <w:rsid w:val="006252EC"/>
    <w:rsid w:val="00625433"/>
    <w:rsid w:val="00625939"/>
    <w:rsid w:val="00626249"/>
    <w:rsid w:val="00626677"/>
    <w:rsid w:val="00626F5D"/>
    <w:rsid w:val="00626FED"/>
    <w:rsid w:val="00627EA9"/>
    <w:rsid w:val="00630116"/>
    <w:rsid w:val="0063013D"/>
    <w:rsid w:val="00630518"/>
    <w:rsid w:val="00630CD3"/>
    <w:rsid w:val="00631642"/>
    <w:rsid w:val="00631968"/>
    <w:rsid w:val="00631D8F"/>
    <w:rsid w:val="00632987"/>
    <w:rsid w:val="00632D8B"/>
    <w:rsid w:val="006336F1"/>
    <w:rsid w:val="00633933"/>
    <w:rsid w:val="0063440B"/>
    <w:rsid w:val="006346CC"/>
    <w:rsid w:val="0063487C"/>
    <w:rsid w:val="006356DC"/>
    <w:rsid w:val="00635792"/>
    <w:rsid w:val="00635800"/>
    <w:rsid w:val="006359D4"/>
    <w:rsid w:val="00635EDE"/>
    <w:rsid w:val="006363FE"/>
    <w:rsid w:val="006373A4"/>
    <w:rsid w:val="00637827"/>
    <w:rsid w:val="00637D42"/>
    <w:rsid w:val="00637D7A"/>
    <w:rsid w:val="00640A35"/>
    <w:rsid w:val="00640FD0"/>
    <w:rsid w:val="00641087"/>
    <w:rsid w:val="00641312"/>
    <w:rsid w:val="00641BBF"/>
    <w:rsid w:val="00641DA8"/>
    <w:rsid w:val="006436B2"/>
    <w:rsid w:val="00643DFD"/>
    <w:rsid w:val="006447BA"/>
    <w:rsid w:val="00644DC4"/>
    <w:rsid w:val="006452F9"/>
    <w:rsid w:val="006455B6"/>
    <w:rsid w:val="0064565A"/>
    <w:rsid w:val="00645809"/>
    <w:rsid w:val="00645EDB"/>
    <w:rsid w:val="00646A26"/>
    <w:rsid w:val="0064725D"/>
    <w:rsid w:val="00647E53"/>
    <w:rsid w:val="00650579"/>
    <w:rsid w:val="006505EA"/>
    <w:rsid w:val="00651464"/>
    <w:rsid w:val="00651736"/>
    <w:rsid w:val="00651C54"/>
    <w:rsid w:val="00651E72"/>
    <w:rsid w:val="00652175"/>
    <w:rsid w:val="006525EB"/>
    <w:rsid w:val="00653117"/>
    <w:rsid w:val="0065509E"/>
    <w:rsid w:val="0065532F"/>
    <w:rsid w:val="006553B8"/>
    <w:rsid w:val="00655895"/>
    <w:rsid w:val="006562F4"/>
    <w:rsid w:val="0065661C"/>
    <w:rsid w:val="00656D3C"/>
    <w:rsid w:val="0065767B"/>
    <w:rsid w:val="00660549"/>
    <w:rsid w:val="006611EC"/>
    <w:rsid w:val="00661307"/>
    <w:rsid w:val="00661401"/>
    <w:rsid w:val="00661742"/>
    <w:rsid w:val="006618E2"/>
    <w:rsid w:val="006619E3"/>
    <w:rsid w:val="00661BF2"/>
    <w:rsid w:val="0066201C"/>
    <w:rsid w:val="006621F5"/>
    <w:rsid w:val="00662206"/>
    <w:rsid w:val="006624A7"/>
    <w:rsid w:val="006629B9"/>
    <w:rsid w:val="00663303"/>
    <w:rsid w:val="00663794"/>
    <w:rsid w:val="00663FD1"/>
    <w:rsid w:val="0066411F"/>
    <w:rsid w:val="00664E6A"/>
    <w:rsid w:val="006650DB"/>
    <w:rsid w:val="006655CE"/>
    <w:rsid w:val="00665A2E"/>
    <w:rsid w:val="00665C7B"/>
    <w:rsid w:val="00666F0E"/>
    <w:rsid w:val="006701EF"/>
    <w:rsid w:val="00670566"/>
    <w:rsid w:val="00670870"/>
    <w:rsid w:val="0067102A"/>
    <w:rsid w:val="00671091"/>
    <w:rsid w:val="0067130A"/>
    <w:rsid w:val="0067268F"/>
    <w:rsid w:val="0067289E"/>
    <w:rsid w:val="00672D6B"/>
    <w:rsid w:val="006735CC"/>
    <w:rsid w:val="00673A70"/>
    <w:rsid w:val="00673E58"/>
    <w:rsid w:val="006743E6"/>
    <w:rsid w:val="00674587"/>
    <w:rsid w:val="00674AD7"/>
    <w:rsid w:val="00674B26"/>
    <w:rsid w:val="00674BE6"/>
    <w:rsid w:val="00674F49"/>
    <w:rsid w:val="00675D33"/>
    <w:rsid w:val="00676087"/>
    <w:rsid w:val="00676E46"/>
    <w:rsid w:val="00677114"/>
    <w:rsid w:val="00677517"/>
    <w:rsid w:val="0067766B"/>
    <w:rsid w:val="0067776E"/>
    <w:rsid w:val="006777C5"/>
    <w:rsid w:val="006777FA"/>
    <w:rsid w:val="00677A26"/>
    <w:rsid w:val="00680032"/>
    <w:rsid w:val="00680E56"/>
    <w:rsid w:val="006810C4"/>
    <w:rsid w:val="00681630"/>
    <w:rsid w:val="00681DA9"/>
    <w:rsid w:val="00682197"/>
    <w:rsid w:val="006829C6"/>
    <w:rsid w:val="00682AA7"/>
    <w:rsid w:val="00682D8D"/>
    <w:rsid w:val="00682FE9"/>
    <w:rsid w:val="00683B6A"/>
    <w:rsid w:val="00683C15"/>
    <w:rsid w:val="00683E00"/>
    <w:rsid w:val="00684160"/>
    <w:rsid w:val="00684189"/>
    <w:rsid w:val="0068485A"/>
    <w:rsid w:val="0068550C"/>
    <w:rsid w:val="00685A0C"/>
    <w:rsid w:val="006863F3"/>
    <w:rsid w:val="006867D4"/>
    <w:rsid w:val="006905B7"/>
    <w:rsid w:val="00690847"/>
    <w:rsid w:val="0069097D"/>
    <w:rsid w:val="00690F10"/>
    <w:rsid w:val="006910CF"/>
    <w:rsid w:val="006918E8"/>
    <w:rsid w:val="00691C8C"/>
    <w:rsid w:val="00692344"/>
    <w:rsid w:val="0069266E"/>
    <w:rsid w:val="00692DDA"/>
    <w:rsid w:val="0069384A"/>
    <w:rsid w:val="006939EA"/>
    <w:rsid w:val="00693BEB"/>
    <w:rsid w:val="006940D4"/>
    <w:rsid w:val="006941B8"/>
    <w:rsid w:val="00694E23"/>
    <w:rsid w:val="0069573C"/>
    <w:rsid w:val="00696387"/>
    <w:rsid w:val="00696413"/>
    <w:rsid w:val="00696A4C"/>
    <w:rsid w:val="006A0228"/>
    <w:rsid w:val="006A03B6"/>
    <w:rsid w:val="006A05A8"/>
    <w:rsid w:val="006A0D69"/>
    <w:rsid w:val="006A179E"/>
    <w:rsid w:val="006A1AEE"/>
    <w:rsid w:val="006A1BF6"/>
    <w:rsid w:val="006A1D9A"/>
    <w:rsid w:val="006A218A"/>
    <w:rsid w:val="006A2397"/>
    <w:rsid w:val="006A2E69"/>
    <w:rsid w:val="006A2F3D"/>
    <w:rsid w:val="006A4823"/>
    <w:rsid w:val="006A489A"/>
    <w:rsid w:val="006A5CC2"/>
    <w:rsid w:val="006A61ED"/>
    <w:rsid w:val="006A6D08"/>
    <w:rsid w:val="006A6D23"/>
    <w:rsid w:val="006A705F"/>
    <w:rsid w:val="006A7857"/>
    <w:rsid w:val="006A7BA6"/>
    <w:rsid w:val="006A7E1B"/>
    <w:rsid w:val="006B032F"/>
    <w:rsid w:val="006B112E"/>
    <w:rsid w:val="006B1E6D"/>
    <w:rsid w:val="006B1FB4"/>
    <w:rsid w:val="006B1FCC"/>
    <w:rsid w:val="006B23D1"/>
    <w:rsid w:val="006B2825"/>
    <w:rsid w:val="006B2AAF"/>
    <w:rsid w:val="006B2C2F"/>
    <w:rsid w:val="006B3876"/>
    <w:rsid w:val="006B393A"/>
    <w:rsid w:val="006B39E4"/>
    <w:rsid w:val="006B3FFE"/>
    <w:rsid w:val="006B4D35"/>
    <w:rsid w:val="006B4FDC"/>
    <w:rsid w:val="006B54BC"/>
    <w:rsid w:val="006B55F4"/>
    <w:rsid w:val="006B5E81"/>
    <w:rsid w:val="006B5FE4"/>
    <w:rsid w:val="006B6062"/>
    <w:rsid w:val="006B6746"/>
    <w:rsid w:val="006B6B95"/>
    <w:rsid w:val="006B70B0"/>
    <w:rsid w:val="006B7882"/>
    <w:rsid w:val="006C0385"/>
    <w:rsid w:val="006C04AC"/>
    <w:rsid w:val="006C0ACF"/>
    <w:rsid w:val="006C0B10"/>
    <w:rsid w:val="006C0FD2"/>
    <w:rsid w:val="006C168A"/>
    <w:rsid w:val="006C1892"/>
    <w:rsid w:val="006C229E"/>
    <w:rsid w:val="006C22B4"/>
    <w:rsid w:val="006C230A"/>
    <w:rsid w:val="006C27CD"/>
    <w:rsid w:val="006C2B93"/>
    <w:rsid w:val="006C393C"/>
    <w:rsid w:val="006C43F4"/>
    <w:rsid w:val="006C46D6"/>
    <w:rsid w:val="006C4C01"/>
    <w:rsid w:val="006C54F4"/>
    <w:rsid w:val="006C579D"/>
    <w:rsid w:val="006C6774"/>
    <w:rsid w:val="006C6DF2"/>
    <w:rsid w:val="006C781D"/>
    <w:rsid w:val="006C78B9"/>
    <w:rsid w:val="006C7AAF"/>
    <w:rsid w:val="006D078B"/>
    <w:rsid w:val="006D0E7F"/>
    <w:rsid w:val="006D0EDB"/>
    <w:rsid w:val="006D1463"/>
    <w:rsid w:val="006D14EC"/>
    <w:rsid w:val="006D243F"/>
    <w:rsid w:val="006D275C"/>
    <w:rsid w:val="006D2CA7"/>
    <w:rsid w:val="006D41C0"/>
    <w:rsid w:val="006D42BB"/>
    <w:rsid w:val="006D4C20"/>
    <w:rsid w:val="006D58DA"/>
    <w:rsid w:val="006D5D0D"/>
    <w:rsid w:val="006D61EF"/>
    <w:rsid w:val="006D7396"/>
    <w:rsid w:val="006D7791"/>
    <w:rsid w:val="006D7AE6"/>
    <w:rsid w:val="006E0A4D"/>
    <w:rsid w:val="006E0C74"/>
    <w:rsid w:val="006E0E0F"/>
    <w:rsid w:val="006E11D1"/>
    <w:rsid w:val="006E12CF"/>
    <w:rsid w:val="006E1AB1"/>
    <w:rsid w:val="006E1C19"/>
    <w:rsid w:val="006E2295"/>
    <w:rsid w:val="006E2449"/>
    <w:rsid w:val="006E26D0"/>
    <w:rsid w:val="006E3504"/>
    <w:rsid w:val="006E3B48"/>
    <w:rsid w:val="006E410E"/>
    <w:rsid w:val="006E4537"/>
    <w:rsid w:val="006E52B8"/>
    <w:rsid w:val="006E5399"/>
    <w:rsid w:val="006E5579"/>
    <w:rsid w:val="006E59DA"/>
    <w:rsid w:val="006E6008"/>
    <w:rsid w:val="006E652C"/>
    <w:rsid w:val="006E6788"/>
    <w:rsid w:val="006E6A79"/>
    <w:rsid w:val="006E713B"/>
    <w:rsid w:val="006E75E8"/>
    <w:rsid w:val="006E7CD1"/>
    <w:rsid w:val="006F02FE"/>
    <w:rsid w:val="006F05B4"/>
    <w:rsid w:val="006F0AC2"/>
    <w:rsid w:val="006F0B0C"/>
    <w:rsid w:val="006F0C5C"/>
    <w:rsid w:val="006F19E4"/>
    <w:rsid w:val="006F21E7"/>
    <w:rsid w:val="006F2320"/>
    <w:rsid w:val="006F2F5B"/>
    <w:rsid w:val="006F3560"/>
    <w:rsid w:val="006F3721"/>
    <w:rsid w:val="006F372A"/>
    <w:rsid w:val="006F3C7E"/>
    <w:rsid w:val="006F4355"/>
    <w:rsid w:val="006F4360"/>
    <w:rsid w:val="006F4F90"/>
    <w:rsid w:val="006F655B"/>
    <w:rsid w:val="006F6F7C"/>
    <w:rsid w:val="006F7127"/>
    <w:rsid w:val="006F759C"/>
    <w:rsid w:val="006F7ECE"/>
    <w:rsid w:val="00700042"/>
    <w:rsid w:val="007006C5"/>
    <w:rsid w:val="00700798"/>
    <w:rsid w:val="00700898"/>
    <w:rsid w:val="00700B3A"/>
    <w:rsid w:val="00700B6F"/>
    <w:rsid w:val="00701107"/>
    <w:rsid w:val="00701148"/>
    <w:rsid w:val="00701984"/>
    <w:rsid w:val="00701C9F"/>
    <w:rsid w:val="0070250E"/>
    <w:rsid w:val="0070258E"/>
    <w:rsid w:val="00702D5A"/>
    <w:rsid w:val="00703566"/>
    <w:rsid w:val="007041E9"/>
    <w:rsid w:val="0070452C"/>
    <w:rsid w:val="007045A8"/>
    <w:rsid w:val="00704EB9"/>
    <w:rsid w:val="00704F9E"/>
    <w:rsid w:val="00705312"/>
    <w:rsid w:val="007055EE"/>
    <w:rsid w:val="007062DD"/>
    <w:rsid w:val="00706F06"/>
    <w:rsid w:val="00707311"/>
    <w:rsid w:val="007075E5"/>
    <w:rsid w:val="00707884"/>
    <w:rsid w:val="00707E9A"/>
    <w:rsid w:val="0071054F"/>
    <w:rsid w:val="0071057B"/>
    <w:rsid w:val="007107FF"/>
    <w:rsid w:val="00710804"/>
    <w:rsid w:val="00711810"/>
    <w:rsid w:val="00711FFB"/>
    <w:rsid w:val="007121A6"/>
    <w:rsid w:val="007121FD"/>
    <w:rsid w:val="00712486"/>
    <w:rsid w:val="00712743"/>
    <w:rsid w:val="00712BC3"/>
    <w:rsid w:val="00713676"/>
    <w:rsid w:val="00714736"/>
    <w:rsid w:val="00714F64"/>
    <w:rsid w:val="00714FCE"/>
    <w:rsid w:val="00715128"/>
    <w:rsid w:val="00715344"/>
    <w:rsid w:val="007155EC"/>
    <w:rsid w:val="00715A72"/>
    <w:rsid w:val="007160FD"/>
    <w:rsid w:val="00720542"/>
    <w:rsid w:val="00720DC5"/>
    <w:rsid w:val="00721428"/>
    <w:rsid w:val="007218E0"/>
    <w:rsid w:val="00721B79"/>
    <w:rsid w:val="00721D40"/>
    <w:rsid w:val="007227E1"/>
    <w:rsid w:val="00722F4F"/>
    <w:rsid w:val="007230E3"/>
    <w:rsid w:val="0072322A"/>
    <w:rsid w:val="00723C6C"/>
    <w:rsid w:val="007250BB"/>
    <w:rsid w:val="0072523C"/>
    <w:rsid w:val="0072558D"/>
    <w:rsid w:val="007260B5"/>
    <w:rsid w:val="007261DE"/>
    <w:rsid w:val="00726782"/>
    <w:rsid w:val="00726E12"/>
    <w:rsid w:val="007274F1"/>
    <w:rsid w:val="0072759D"/>
    <w:rsid w:val="00727F52"/>
    <w:rsid w:val="00727F5C"/>
    <w:rsid w:val="00730269"/>
    <w:rsid w:val="00730561"/>
    <w:rsid w:val="007305CB"/>
    <w:rsid w:val="0073083D"/>
    <w:rsid w:val="00731441"/>
    <w:rsid w:val="007319B6"/>
    <w:rsid w:val="007319C9"/>
    <w:rsid w:val="007319F6"/>
    <w:rsid w:val="00731CC1"/>
    <w:rsid w:val="00731CDF"/>
    <w:rsid w:val="00731E54"/>
    <w:rsid w:val="00732672"/>
    <w:rsid w:val="00732CA4"/>
    <w:rsid w:val="007331C8"/>
    <w:rsid w:val="007347E0"/>
    <w:rsid w:val="00734D8A"/>
    <w:rsid w:val="00734E94"/>
    <w:rsid w:val="00735171"/>
    <w:rsid w:val="007354AE"/>
    <w:rsid w:val="007354B9"/>
    <w:rsid w:val="0073779D"/>
    <w:rsid w:val="00740B9F"/>
    <w:rsid w:val="00741559"/>
    <w:rsid w:val="00741611"/>
    <w:rsid w:val="0074183F"/>
    <w:rsid w:val="007425B1"/>
    <w:rsid w:val="00742D1A"/>
    <w:rsid w:val="0074321B"/>
    <w:rsid w:val="00743899"/>
    <w:rsid w:val="0074395E"/>
    <w:rsid w:val="00744B0C"/>
    <w:rsid w:val="00744E8A"/>
    <w:rsid w:val="00744F0F"/>
    <w:rsid w:val="0074504D"/>
    <w:rsid w:val="00746D23"/>
    <w:rsid w:val="00746E1F"/>
    <w:rsid w:val="00747194"/>
    <w:rsid w:val="0075011B"/>
    <w:rsid w:val="007502FF"/>
    <w:rsid w:val="00750764"/>
    <w:rsid w:val="00750828"/>
    <w:rsid w:val="00750853"/>
    <w:rsid w:val="00751AE6"/>
    <w:rsid w:val="00751CAD"/>
    <w:rsid w:val="00751DB1"/>
    <w:rsid w:val="00752183"/>
    <w:rsid w:val="007523EC"/>
    <w:rsid w:val="00752A36"/>
    <w:rsid w:val="00753977"/>
    <w:rsid w:val="00753C48"/>
    <w:rsid w:val="00754D53"/>
    <w:rsid w:val="00755AF9"/>
    <w:rsid w:val="00756792"/>
    <w:rsid w:val="007570BE"/>
    <w:rsid w:val="00757B00"/>
    <w:rsid w:val="00757F7F"/>
    <w:rsid w:val="00760044"/>
    <w:rsid w:val="0076053C"/>
    <w:rsid w:val="00760609"/>
    <w:rsid w:val="007608B5"/>
    <w:rsid w:val="00760903"/>
    <w:rsid w:val="00760AA3"/>
    <w:rsid w:val="00760DAD"/>
    <w:rsid w:val="0076129F"/>
    <w:rsid w:val="007617D3"/>
    <w:rsid w:val="00761991"/>
    <w:rsid w:val="00761F82"/>
    <w:rsid w:val="00762110"/>
    <w:rsid w:val="00762D05"/>
    <w:rsid w:val="00763329"/>
    <w:rsid w:val="007634A9"/>
    <w:rsid w:val="007634E7"/>
    <w:rsid w:val="0076368D"/>
    <w:rsid w:val="00763762"/>
    <w:rsid w:val="007637A7"/>
    <w:rsid w:val="00763DA9"/>
    <w:rsid w:val="00764D36"/>
    <w:rsid w:val="00764D3A"/>
    <w:rsid w:val="007651A1"/>
    <w:rsid w:val="0076535D"/>
    <w:rsid w:val="0076594D"/>
    <w:rsid w:val="00766C79"/>
    <w:rsid w:val="00767394"/>
    <w:rsid w:val="007679BF"/>
    <w:rsid w:val="00770798"/>
    <w:rsid w:val="00771078"/>
    <w:rsid w:val="00771D6C"/>
    <w:rsid w:val="00771E99"/>
    <w:rsid w:val="00772114"/>
    <w:rsid w:val="007725BD"/>
    <w:rsid w:val="00774020"/>
    <w:rsid w:val="007740DA"/>
    <w:rsid w:val="00774586"/>
    <w:rsid w:val="007746E0"/>
    <w:rsid w:val="007754C6"/>
    <w:rsid w:val="00775EA7"/>
    <w:rsid w:val="00776479"/>
    <w:rsid w:val="00776E90"/>
    <w:rsid w:val="00777005"/>
    <w:rsid w:val="00777092"/>
    <w:rsid w:val="007771B1"/>
    <w:rsid w:val="007778A0"/>
    <w:rsid w:val="00777D3C"/>
    <w:rsid w:val="0078018A"/>
    <w:rsid w:val="00780234"/>
    <w:rsid w:val="00780766"/>
    <w:rsid w:val="00780B61"/>
    <w:rsid w:val="00780C55"/>
    <w:rsid w:val="00780DAF"/>
    <w:rsid w:val="00780EFE"/>
    <w:rsid w:val="00781254"/>
    <w:rsid w:val="007812E9"/>
    <w:rsid w:val="007814D9"/>
    <w:rsid w:val="007817DC"/>
    <w:rsid w:val="00781A00"/>
    <w:rsid w:val="00781C76"/>
    <w:rsid w:val="0078204B"/>
    <w:rsid w:val="007821DA"/>
    <w:rsid w:val="00782564"/>
    <w:rsid w:val="0078303A"/>
    <w:rsid w:val="007839F7"/>
    <w:rsid w:val="00783D5E"/>
    <w:rsid w:val="00783DA4"/>
    <w:rsid w:val="007845A6"/>
    <w:rsid w:val="00784827"/>
    <w:rsid w:val="00785430"/>
    <w:rsid w:val="007855AA"/>
    <w:rsid w:val="00785B71"/>
    <w:rsid w:val="00786050"/>
    <w:rsid w:val="007869EA"/>
    <w:rsid w:val="00786E49"/>
    <w:rsid w:val="00786FB2"/>
    <w:rsid w:val="0078755E"/>
    <w:rsid w:val="00787629"/>
    <w:rsid w:val="00787E9C"/>
    <w:rsid w:val="00791862"/>
    <w:rsid w:val="00792102"/>
    <w:rsid w:val="007921DC"/>
    <w:rsid w:val="0079238F"/>
    <w:rsid w:val="00792788"/>
    <w:rsid w:val="00792AE1"/>
    <w:rsid w:val="007932E0"/>
    <w:rsid w:val="00794110"/>
    <w:rsid w:val="00794AE4"/>
    <w:rsid w:val="00794CAE"/>
    <w:rsid w:val="00794E9B"/>
    <w:rsid w:val="00795CEB"/>
    <w:rsid w:val="00795D2B"/>
    <w:rsid w:val="00795ECC"/>
    <w:rsid w:val="00795F9F"/>
    <w:rsid w:val="0079670D"/>
    <w:rsid w:val="00796722"/>
    <w:rsid w:val="007970E7"/>
    <w:rsid w:val="00797B1E"/>
    <w:rsid w:val="00797F90"/>
    <w:rsid w:val="007A0359"/>
    <w:rsid w:val="007A05C2"/>
    <w:rsid w:val="007A112B"/>
    <w:rsid w:val="007A14D8"/>
    <w:rsid w:val="007A17BB"/>
    <w:rsid w:val="007A189C"/>
    <w:rsid w:val="007A2ABD"/>
    <w:rsid w:val="007A2BB7"/>
    <w:rsid w:val="007A3179"/>
    <w:rsid w:val="007A3AA4"/>
    <w:rsid w:val="007A4286"/>
    <w:rsid w:val="007A432B"/>
    <w:rsid w:val="007A4EC6"/>
    <w:rsid w:val="007A5E7C"/>
    <w:rsid w:val="007A624E"/>
    <w:rsid w:val="007A65BB"/>
    <w:rsid w:val="007A67CB"/>
    <w:rsid w:val="007A7595"/>
    <w:rsid w:val="007A7AF7"/>
    <w:rsid w:val="007A7E20"/>
    <w:rsid w:val="007B21C6"/>
    <w:rsid w:val="007B2771"/>
    <w:rsid w:val="007B27F5"/>
    <w:rsid w:val="007B2E3B"/>
    <w:rsid w:val="007B31E0"/>
    <w:rsid w:val="007B3572"/>
    <w:rsid w:val="007B3828"/>
    <w:rsid w:val="007B38B4"/>
    <w:rsid w:val="007B3962"/>
    <w:rsid w:val="007B3BDD"/>
    <w:rsid w:val="007B4D3D"/>
    <w:rsid w:val="007B5006"/>
    <w:rsid w:val="007B5499"/>
    <w:rsid w:val="007B60B3"/>
    <w:rsid w:val="007B640A"/>
    <w:rsid w:val="007B6647"/>
    <w:rsid w:val="007B6805"/>
    <w:rsid w:val="007B7FA7"/>
    <w:rsid w:val="007C0CF6"/>
    <w:rsid w:val="007C15B0"/>
    <w:rsid w:val="007C25AE"/>
    <w:rsid w:val="007C279E"/>
    <w:rsid w:val="007C2B69"/>
    <w:rsid w:val="007C3009"/>
    <w:rsid w:val="007C32D6"/>
    <w:rsid w:val="007C38C9"/>
    <w:rsid w:val="007C51B2"/>
    <w:rsid w:val="007C5549"/>
    <w:rsid w:val="007C6830"/>
    <w:rsid w:val="007C6964"/>
    <w:rsid w:val="007C6A71"/>
    <w:rsid w:val="007C77BD"/>
    <w:rsid w:val="007C7B6A"/>
    <w:rsid w:val="007C7B8A"/>
    <w:rsid w:val="007D0DDE"/>
    <w:rsid w:val="007D1C42"/>
    <w:rsid w:val="007D1FE7"/>
    <w:rsid w:val="007D1FF8"/>
    <w:rsid w:val="007D21D7"/>
    <w:rsid w:val="007D2519"/>
    <w:rsid w:val="007D27B1"/>
    <w:rsid w:val="007D3EB0"/>
    <w:rsid w:val="007D402B"/>
    <w:rsid w:val="007D4123"/>
    <w:rsid w:val="007D4707"/>
    <w:rsid w:val="007D4ADD"/>
    <w:rsid w:val="007D4FD3"/>
    <w:rsid w:val="007D6CF4"/>
    <w:rsid w:val="007D79D8"/>
    <w:rsid w:val="007D7C03"/>
    <w:rsid w:val="007DB378"/>
    <w:rsid w:val="007E120C"/>
    <w:rsid w:val="007E17B7"/>
    <w:rsid w:val="007E1AD2"/>
    <w:rsid w:val="007E1D0D"/>
    <w:rsid w:val="007E2123"/>
    <w:rsid w:val="007E2430"/>
    <w:rsid w:val="007E250E"/>
    <w:rsid w:val="007E2EC2"/>
    <w:rsid w:val="007E3CB3"/>
    <w:rsid w:val="007E3FD8"/>
    <w:rsid w:val="007E4C9F"/>
    <w:rsid w:val="007E55FB"/>
    <w:rsid w:val="007E6600"/>
    <w:rsid w:val="007E68D8"/>
    <w:rsid w:val="007E6B96"/>
    <w:rsid w:val="007E6ED2"/>
    <w:rsid w:val="007EC0E4"/>
    <w:rsid w:val="007F0640"/>
    <w:rsid w:val="007F0928"/>
    <w:rsid w:val="007F0C35"/>
    <w:rsid w:val="007F0EF3"/>
    <w:rsid w:val="007F18AD"/>
    <w:rsid w:val="007F1CAE"/>
    <w:rsid w:val="007F28D1"/>
    <w:rsid w:val="007F36CD"/>
    <w:rsid w:val="007F3C0B"/>
    <w:rsid w:val="007F3E47"/>
    <w:rsid w:val="007F4123"/>
    <w:rsid w:val="007F4644"/>
    <w:rsid w:val="007F47D4"/>
    <w:rsid w:val="007F5010"/>
    <w:rsid w:val="007F5309"/>
    <w:rsid w:val="007F55BA"/>
    <w:rsid w:val="007F6B85"/>
    <w:rsid w:val="007F7326"/>
    <w:rsid w:val="0080023B"/>
    <w:rsid w:val="00800B1C"/>
    <w:rsid w:val="00800DE1"/>
    <w:rsid w:val="00801817"/>
    <w:rsid w:val="00801FEE"/>
    <w:rsid w:val="0080336F"/>
    <w:rsid w:val="00804CA8"/>
    <w:rsid w:val="00805AB2"/>
    <w:rsid w:val="00805ADF"/>
    <w:rsid w:val="008060EB"/>
    <w:rsid w:val="00806CD5"/>
    <w:rsid w:val="00807F62"/>
    <w:rsid w:val="0081044D"/>
    <w:rsid w:val="0081178A"/>
    <w:rsid w:val="00811936"/>
    <w:rsid w:val="00811BFD"/>
    <w:rsid w:val="008123DB"/>
    <w:rsid w:val="00812A39"/>
    <w:rsid w:val="00812F37"/>
    <w:rsid w:val="00812F3B"/>
    <w:rsid w:val="0081367D"/>
    <w:rsid w:val="00813686"/>
    <w:rsid w:val="00813F54"/>
    <w:rsid w:val="008155F1"/>
    <w:rsid w:val="00815AB3"/>
    <w:rsid w:val="008165C8"/>
    <w:rsid w:val="00816C27"/>
    <w:rsid w:val="0081779B"/>
    <w:rsid w:val="00820616"/>
    <w:rsid w:val="00820867"/>
    <w:rsid w:val="00821463"/>
    <w:rsid w:val="0082158E"/>
    <w:rsid w:val="0082165A"/>
    <w:rsid w:val="008222BC"/>
    <w:rsid w:val="00822702"/>
    <w:rsid w:val="00822AFF"/>
    <w:rsid w:val="00822C33"/>
    <w:rsid w:val="00822CCA"/>
    <w:rsid w:val="0082356A"/>
    <w:rsid w:val="008235D2"/>
    <w:rsid w:val="00823720"/>
    <w:rsid w:val="00823A01"/>
    <w:rsid w:val="008245F7"/>
    <w:rsid w:val="0082495E"/>
    <w:rsid w:val="00824B58"/>
    <w:rsid w:val="00825F9E"/>
    <w:rsid w:val="0082637B"/>
    <w:rsid w:val="008269F8"/>
    <w:rsid w:val="00826B89"/>
    <w:rsid w:val="00826C0F"/>
    <w:rsid w:val="00827FE3"/>
    <w:rsid w:val="008306C5"/>
    <w:rsid w:val="008313BE"/>
    <w:rsid w:val="008316DE"/>
    <w:rsid w:val="00831765"/>
    <w:rsid w:val="008317DA"/>
    <w:rsid w:val="00831B7C"/>
    <w:rsid w:val="00831CCB"/>
    <w:rsid w:val="00831D6C"/>
    <w:rsid w:val="00831D87"/>
    <w:rsid w:val="008321EB"/>
    <w:rsid w:val="008329A6"/>
    <w:rsid w:val="00832D31"/>
    <w:rsid w:val="00833C77"/>
    <w:rsid w:val="00834851"/>
    <w:rsid w:val="0083497C"/>
    <w:rsid w:val="00834AB5"/>
    <w:rsid w:val="0083511F"/>
    <w:rsid w:val="0083534E"/>
    <w:rsid w:val="00835A14"/>
    <w:rsid w:val="00835CCD"/>
    <w:rsid w:val="00835E1A"/>
    <w:rsid w:val="00836DA9"/>
    <w:rsid w:val="00837431"/>
    <w:rsid w:val="00840136"/>
    <w:rsid w:val="00840AB5"/>
    <w:rsid w:val="008413B8"/>
    <w:rsid w:val="008413D6"/>
    <w:rsid w:val="008415D4"/>
    <w:rsid w:val="00841999"/>
    <w:rsid w:val="008420D6"/>
    <w:rsid w:val="008424CD"/>
    <w:rsid w:val="00843335"/>
    <w:rsid w:val="00843B8B"/>
    <w:rsid w:val="00843C9C"/>
    <w:rsid w:val="00844794"/>
    <w:rsid w:val="008449B1"/>
    <w:rsid w:val="00844C17"/>
    <w:rsid w:val="00844F87"/>
    <w:rsid w:val="008458E5"/>
    <w:rsid w:val="00845F32"/>
    <w:rsid w:val="0084641D"/>
    <w:rsid w:val="00846624"/>
    <w:rsid w:val="0084669B"/>
    <w:rsid w:val="00846B29"/>
    <w:rsid w:val="00846B7C"/>
    <w:rsid w:val="00847786"/>
    <w:rsid w:val="00847F7C"/>
    <w:rsid w:val="00850139"/>
    <w:rsid w:val="00850341"/>
    <w:rsid w:val="008510C7"/>
    <w:rsid w:val="0085189E"/>
    <w:rsid w:val="00851EDE"/>
    <w:rsid w:val="00851F5A"/>
    <w:rsid w:val="00851FE3"/>
    <w:rsid w:val="008522BA"/>
    <w:rsid w:val="008523B3"/>
    <w:rsid w:val="008524ED"/>
    <w:rsid w:val="008540A2"/>
    <w:rsid w:val="008543B0"/>
    <w:rsid w:val="00854612"/>
    <w:rsid w:val="00854674"/>
    <w:rsid w:val="00855BE1"/>
    <w:rsid w:val="00855E7E"/>
    <w:rsid w:val="00856E5D"/>
    <w:rsid w:val="00857060"/>
    <w:rsid w:val="00857412"/>
    <w:rsid w:val="00857F33"/>
    <w:rsid w:val="00861888"/>
    <w:rsid w:val="008627EC"/>
    <w:rsid w:val="008629B7"/>
    <w:rsid w:val="00862A02"/>
    <w:rsid w:val="008632F0"/>
    <w:rsid w:val="00863807"/>
    <w:rsid w:val="00863AC8"/>
    <w:rsid w:val="00863C7F"/>
    <w:rsid w:val="00863E5F"/>
    <w:rsid w:val="008645D6"/>
    <w:rsid w:val="0086471B"/>
    <w:rsid w:val="00864DCC"/>
    <w:rsid w:val="0086524D"/>
    <w:rsid w:val="008658E1"/>
    <w:rsid w:val="00866822"/>
    <w:rsid w:val="0086709C"/>
    <w:rsid w:val="008705A0"/>
    <w:rsid w:val="00870683"/>
    <w:rsid w:val="0087082C"/>
    <w:rsid w:val="00870CF6"/>
    <w:rsid w:val="008710DE"/>
    <w:rsid w:val="00871A0E"/>
    <w:rsid w:val="00872694"/>
    <w:rsid w:val="00872713"/>
    <w:rsid w:val="00872C02"/>
    <w:rsid w:val="00872E9E"/>
    <w:rsid w:val="008731C0"/>
    <w:rsid w:val="00873D2D"/>
    <w:rsid w:val="00873F8A"/>
    <w:rsid w:val="00874408"/>
    <w:rsid w:val="0087448B"/>
    <w:rsid w:val="0087448F"/>
    <w:rsid w:val="00874F99"/>
    <w:rsid w:val="008758E9"/>
    <w:rsid w:val="00875EF6"/>
    <w:rsid w:val="0087612E"/>
    <w:rsid w:val="0087642C"/>
    <w:rsid w:val="00876F65"/>
    <w:rsid w:val="0087722D"/>
    <w:rsid w:val="00880455"/>
    <w:rsid w:val="0088088D"/>
    <w:rsid w:val="0088179D"/>
    <w:rsid w:val="00881930"/>
    <w:rsid w:val="00882144"/>
    <w:rsid w:val="00884228"/>
    <w:rsid w:val="008850E9"/>
    <w:rsid w:val="008855A6"/>
    <w:rsid w:val="0088590B"/>
    <w:rsid w:val="00885F2F"/>
    <w:rsid w:val="008862A6"/>
    <w:rsid w:val="0088708B"/>
    <w:rsid w:val="008874CE"/>
    <w:rsid w:val="00887B68"/>
    <w:rsid w:val="00887D5F"/>
    <w:rsid w:val="00887DC2"/>
    <w:rsid w:val="008900A6"/>
    <w:rsid w:val="00890437"/>
    <w:rsid w:val="00890FF2"/>
    <w:rsid w:val="008914E0"/>
    <w:rsid w:val="00891903"/>
    <w:rsid w:val="00891FD7"/>
    <w:rsid w:val="00892693"/>
    <w:rsid w:val="00892729"/>
    <w:rsid w:val="00892928"/>
    <w:rsid w:val="00893362"/>
    <w:rsid w:val="008941F6"/>
    <w:rsid w:val="008943F2"/>
    <w:rsid w:val="00894485"/>
    <w:rsid w:val="00894858"/>
    <w:rsid w:val="00895317"/>
    <w:rsid w:val="008A1017"/>
    <w:rsid w:val="008A11D0"/>
    <w:rsid w:val="008A14D2"/>
    <w:rsid w:val="008A1E89"/>
    <w:rsid w:val="008A2326"/>
    <w:rsid w:val="008A2E26"/>
    <w:rsid w:val="008A369C"/>
    <w:rsid w:val="008A3984"/>
    <w:rsid w:val="008A3BC4"/>
    <w:rsid w:val="008A4116"/>
    <w:rsid w:val="008A4575"/>
    <w:rsid w:val="008A4741"/>
    <w:rsid w:val="008A509B"/>
    <w:rsid w:val="008A5172"/>
    <w:rsid w:val="008A56C4"/>
    <w:rsid w:val="008A584E"/>
    <w:rsid w:val="008A59E0"/>
    <w:rsid w:val="008A5CD3"/>
    <w:rsid w:val="008A61F0"/>
    <w:rsid w:val="008A6484"/>
    <w:rsid w:val="008A735C"/>
    <w:rsid w:val="008A7B70"/>
    <w:rsid w:val="008A7DE0"/>
    <w:rsid w:val="008B0BB2"/>
    <w:rsid w:val="008B1BAD"/>
    <w:rsid w:val="008B1F7F"/>
    <w:rsid w:val="008B234C"/>
    <w:rsid w:val="008B23A9"/>
    <w:rsid w:val="008B2509"/>
    <w:rsid w:val="008B2753"/>
    <w:rsid w:val="008B380D"/>
    <w:rsid w:val="008B43CF"/>
    <w:rsid w:val="008B56C1"/>
    <w:rsid w:val="008B5B02"/>
    <w:rsid w:val="008B5C39"/>
    <w:rsid w:val="008B60D5"/>
    <w:rsid w:val="008B62E7"/>
    <w:rsid w:val="008B6910"/>
    <w:rsid w:val="008B697F"/>
    <w:rsid w:val="008B6A73"/>
    <w:rsid w:val="008B6ACF"/>
    <w:rsid w:val="008C04EC"/>
    <w:rsid w:val="008C10B4"/>
    <w:rsid w:val="008C1125"/>
    <w:rsid w:val="008C1812"/>
    <w:rsid w:val="008C1DC4"/>
    <w:rsid w:val="008C1E03"/>
    <w:rsid w:val="008C1E77"/>
    <w:rsid w:val="008C2815"/>
    <w:rsid w:val="008C2DA9"/>
    <w:rsid w:val="008C3599"/>
    <w:rsid w:val="008C428C"/>
    <w:rsid w:val="008C4395"/>
    <w:rsid w:val="008C48C9"/>
    <w:rsid w:val="008C577E"/>
    <w:rsid w:val="008C5B49"/>
    <w:rsid w:val="008C5C7C"/>
    <w:rsid w:val="008C5F87"/>
    <w:rsid w:val="008C5FCA"/>
    <w:rsid w:val="008C6923"/>
    <w:rsid w:val="008C6958"/>
    <w:rsid w:val="008C6C92"/>
    <w:rsid w:val="008C7425"/>
    <w:rsid w:val="008D08C2"/>
    <w:rsid w:val="008D09EA"/>
    <w:rsid w:val="008D0A5A"/>
    <w:rsid w:val="008D1319"/>
    <w:rsid w:val="008D26BE"/>
    <w:rsid w:val="008D2A95"/>
    <w:rsid w:val="008D2E36"/>
    <w:rsid w:val="008D4389"/>
    <w:rsid w:val="008D47AE"/>
    <w:rsid w:val="008D537D"/>
    <w:rsid w:val="008D5699"/>
    <w:rsid w:val="008D58E2"/>
    <w:rsid w:val="008D5A93"/>
    <w:rsid w:val="008D5B85"/>
    <w:rsid w:val="008D68CE"/>
    <w:rsid w:val="008D697A"/>
    <w:rsid w:val="008D6C8F"/>
    <w:rsid w:val="008D6DA6"/>
    <w:rsid w:val="008D74EB"/>
    <w:rsid w:val="008D7D9C"/>
    <w:rsid w:val="008D7E63"/>
    <w:rsid w:val="008E0656"/>
    <w:rsid w:val="008E068D"/>
    <w:rsid w:val="008E08AD"/>
    <w:rsid w:val="008E0AB8"/>
    <w:rsid w:val="008E104D"/>
    <w:rsid w:val="008E10F1"/>
    <w:rsid w:val="008E16F5"/>
    <w:rsid w:val="008E1738"/>
    <w:rsid w:val="008E1869"/>
    <w:rsid w:val="008E1C53"/>
    <w:rsid w:val="008E29C2"/>
    <w:rsid w:val="008E36ED"/>
    <w:rsid w:val="008E3803"/>
    <w:rsid w:val="008E3E38"/>
    <w:rsid w:val="008E417B"/>
    <w:rsid w:val="008E4187"/>
    <w:rsid w:val="008E4488"/>
    <w:rsid w:val="008E4BE8"/>
    <w:rsid w:val="008E5A75"/>
    <w:rsid w:val="008E5DFE"/>
    <w:rsid w:val="008E5F42"/>
    <w:rsid w:val="008E6273"/>
    <w:rsid w:val="008E647A"/>
    <w:rsid w:val="008E68E4"/>
    <w:rsid w:val="008E7663"/>
    <w:rsid w:val="008E7900"/>
    <w:rsid w:val="008E7C01"/>
    <w:rsid w:val="008F03A0"/>
    <w:rsid w:val="008F0DAA"/>
    <w:rsid w:val="008F3324"/>
    <w:rsid w:val="008F3366"/>
    <w:rsid w:val="008F3B06"/>
    <w:rsid w:val="008F3B3D"/>
    <w:rsid w:val="008F3C0E"/>
    <w:rsid w:val="008F4498"/>
    <w:rsid w:val="008F48C9"/>
    <w:rsid w:val="008F55B2"/>
    <w:rsid w:val="008F5655"/>
    <w:rsid w:val="008F5BC3"/>
    <w:rsid w:val="008F5D33"/>
    <w:rsid w:val="008F5E3C"/>
    <w:rsid w:val="008F682C"/>
    <w:rsid w:val="008F6BF6"/>
    <w:rsid w:val="008F70C6"/>
    <w:rsid w:val="008F7AF3"/>
    <w:rsid w:val="008F7F16"/>
    <w:rsid w:val="0090087C"/>
    <w:rsid w:val="00900BED"/>
    <w:rsid w:val="00900C71"/>
    <w:rsid w:val="00900ED7"/>
    <w:rsid w:val="00901374"/>
    <w:rsid w:val="00902155"/>
    <w:rsid w:val="00903009"/>
    <w:rsid w:val="0090336E"/>
    <w:rsid w:val="00904178"/>
    <w:rsid w:val="00904AE8"/>
    <w:rsid w:val="00905972"/>
    <w:rsid w:val="00905B1E"/>
    <w:rsid w:val="009062E5"/>
    <w:rsid w:val="00906851"/>
    <w:rsid w:val="00906A41"/>
    <w:rsid w:val="00907762"/>
    <w:rsid w:val="009107DA"/>
    <w:rsid w:val="00910A7C"/>
    <w:rsid w:val="00910BB5"/>
    <w:rsid w:val="00910CED"/>
    <w:rsid w:val="00910CF0"/>
    <w:rsid w:val="00910E01"/>
    <w:rsid w:val="00911314"/>
    <w:rsid w:val="009123A5"/>
    <w:rsid w:val="00912491"/>
    <w:rsid w:val="009137D8"/>
    <w:rsid w:val="009139CE"/>
    <w:rsid w:val="00913D63"/>
    <w:rsid w:val="00913F2B"/>
    <w:rsid w:val="009140B9"/>
    <w:rsid w:val="00914175"/>
    <w:rsid w:val="009141B3"/>
    <w:rsid w:val="009142CD"/>
    <w:rsid w:val="009144EF"/>
    <w:rsid w:val="00915EAA"/>
    <w:rsid w:val="00916255"/>
    <w:rsid w:val="009162EF"/>
    <w:rsid w:val="009167E9"/>
    <w:rsid w:val="00916E43"/>
    <w:rsid w:val="00917873"/>
    <w:rsid w:val="00917FEE"/>
    <w:rsid w:val="009204F4"/>
    <w:rsid w:val="009204FC"/>
    <w:rsid w:val="00920D9B"/>
    <w:rsid w:val="00920E97"/>
    <w:rsid w:val="00921A67"/>
    <w:rsid w:val="00922114"/>
    <w:rsid w:val="009221BB"/>
    <w:rsid w:val="009223AB"/>
    <w:rsid w:val="00922446"/>
    <w:rsid w:val="0092276B"/>
    <w:rsid w:val="00922BD0"/>
    <w:rsid w:val="009232D7"/>
    <w:rsid w:val="009236E1"/>
    <w:rsid w:val="009239D2"/>
    <w:rsid w:val="00923E3C"/>
    <w:rsid w:val="00924355"/>
    <w:rsid w:val="0092465B"/>
    <w:rsid w:val="00924922"/>
    <w:rsid w:val="0092494F"/>
    <w:rsid w:val="00924972"/>
    <w:rsid w:val="009249E2"/>
    <w:rsid w:val="00925498"/>
    <w:rsid w:val="00925939"/>
    <w:rsid w:val="00926A74"/>
    <w:rsid w:val="00926C75"/>
    <w:rsid w:val="00927433"/>
    <w:rsid w:val="009306A3"/>
    <w:rsid w:val="00930C17"/>
    <w:rsid w:val="00930C5A"/>
    <w:rsid w:val="009315C2"/>
    <w:rsid w:val="00932658"/>
    <w:rsid w:val="009326BD"/>
    <w:rsid w:val="00932828"/>
    <w:rsid w:val="00932942"/>
    <w:rsid w:val="0093378F"/>
    <w:rsid w:val="00933B8E"/>
    <w:rsid w:val="00934CAD"/>
    <w:rsid w:val="00935288"/>
    <w:rsid w:val="009352BC"/>
    <w:rsid w:val="00935A53"/>
    <w:rsid w:val="00935BC4"/>
    <w:rsid w:val="00936113"/>
    <w:rsid w:val="009363C0"/>
    <w:rsid w:val="009368F0"/>
    <w:rsid w:val="0093705E"/>
    <w:rsid w:val="0094087A"/>
    <w:rsid w:val="00940EB9"/>
    <w:rsid w:val="00941649"/>
    <w:rsid w:val="00941C1A"/>
    <w:rsid w:val="009427C2"/>
    <w:rsid w:val="00943197"/>
    <w:rsid w:val="009431C4"/>
    <w:rsid w:val="00943A79"/>
    <w:rsid w:val="009444B5"/>
    <w:rsid w:val="0094470E"/>
    <w:rsid w:val="00944BC8"/>
    <w:rsid w:val="00945DDE"/>
    <w:rsid w:val="00945EFF"/>
    <w:rsid w:val="00946028"/>
    <w:rsid w:val="00946AA5"/>
    <w:rsid w:val="00946C9C"/>
    <w:rsid w:val="00947758"/>
    <w:rsid w:val="00950229"/>
    <w:rsid w:val="009502AA"/>
    <w:rsid w:val="0095036B"/>
    <w:rsid w:val="009506D8"/>
    <w:rsid w:val="00950BA1"/>
    <w:rsid w:val="00951628"/>
    <w:rsid w:val="00951659"/>
    <w:rsid w:val="009520D0"/>
    <w:rsid w:val="00952751"/>
    <w:rsid w:val="0095426F"/>
    <w:rsid w:val="009542EC"/>
    <w:rsid w:val="00954D3B"/>
    <w:rsid w:val="00955629"/>
    <w:rsid w:val="009572F4"/>
    <w:rsid w:val="00960026"/>
    <w:rsid w:val="009610CE"/>
    <w:rsid w:val="00961179"/>
    <w:rsid w:val="00961440"/>
    <w:rsid w:val="009614A9"/>
    <w:rsid w:val="00961C7A"/>
    <w:rsid w:val="009621C3"/>
    <w:rsid w:val="009624E8"/>
    <w:rsid w:val="00964064"/>
    <w:rsid w:val="0096552F"/>
    <w:rsid w:val="00965683"/>
    <w:rsid w:val="00965D1E"/>
    <w:rsid w:val="009662DB"/>
    <w:rsid w:val="009666CD"/>
    <w:rsid w:val="00966AEB"/>
    <w:rsid w:val="0096711F"/>
    <w:rsid w:val="0096714E"/>
    <w:rsid w:val="00967EE1"/>
    <w:rsid w:val="009703F6"/>
    <w:rsid w:val="009709AC"/>
    <w:rsid w:val="00970DBD"/>
    <w:rsid w:val="00971A22"/>
    <w:rsid w:val="009721EA"/>
    <w:rsid w:val="0097241B"/>
    <w:rsid w:val="00972AD5"/>
    <w:rsid w:val="00973024"/>
    <w:rsid w:val="00973893"/>
    <w:rsid w:val="009738E6"/>
    <w:rsid w:val="009744E4"/>
    <w:rsid w:val="00974A73"/>
    <w:rsid w:val="00974A89"/>
    <w:rsid w:val="009753FE"/>
    <w:rsid w:val="00975837"/>
    <w:rsid w:val="00975A9F"/>
    <w:rsid w:val="00975D7A"/>
    <w:rsid w:val="0097622C"/>
    <w:rsid w:val="00976AB8"/>
    <w:rsid w:val="00977305"/>
    <w:rsid w:val="00977804"/>
    <w:rsid w:val="00977D1A"/>
    <w:rsid w:val="009801EB"/>
    <w:rsid w:val="009802E2"/>
    <w:rsid w:val="0098083D"/>
    <w:rsid w:val="00980B7F"/>
    <w:rsid w:val="00980B94"/>
    <w:rsid w:val="00980C4F"/>
    <w:rsid w:val="00981211"/>
    <w:rsid w:val="0098198A"/>
    <w:rsid w:val="00983105"/>
    <w:rsid w:val="009839F8"/>
    <w:rsid w:val="009854E6"/>
    <w:rsid w:val="009864C7"/>
    <w:rsid w:val="00986564"/>
    <w:rsid w:val="0098680F"/>
    <w:rsid w:val="0098691E"/>
    <w:rsid w:val="0098769A"/>
    <w:rsid w:val="00990311"/>
    <w:rsid w:val="009904D2"/>
    <w:rsid w:val="00990A8A"/>
    <w:rsid w:val="00991315"/>
    <w:rsid w:val="00991D46"/>
    <w:rsid w:val="009923B6"/>
    <w:rsid w:val="00992C0D"/>
    <w:rsid w:val="009937CB"/>
    <w:rsid w:val="00993FB3"/>
    <w:rsid w:val="00994342"/>
    <w:rsid w:val="00994916"/>
    <w:rsid w:val="00994E72"/>
    <w:rsid w:val="00995980"/>
    <w:rsid w:val="009959EE"/>
    <w:rsid w:val="00995B92"/>
    <w:rsid w:val="00995CE3"/>
    <w:rsid w:val="00995EC4"/>
    <w:rsid w:val="009961D8"/>
    <w:rsid w:val="00996796"/>
    <w:rsid w:val="00996A21"/>
    <w:rsid w:val="00996CDC"/>
    <w:rsid w:val="00996D15"/>
    <w:rsid w:val="00997923"/>
    <w:rsid w:val="009979F0"/>
    <w:rsid w:val="009A0017"/>
    <w:rsid w:val="009A091D"/>
    <w:rsid w:val="009A0A2E"/>
    <w:rsid w:val="009A0EEC"/>
    <w:rsid w:val="009A1F46"/>
    <w:rsid w:val="009A2B65"/>
    <w:rsid w:val="009A309D"/>
    <w:rsid w:val="009A37EB"/>
    <w:rsid w:val="009A3EBE"/>
    <w:rsid w:val="009A44ED"/>
    <w:rsid w:val="009A516F"/>
    <w:rsid w:val="009A64EC"/>
    <w:rsid w:val="009A6949"/>
    <w:rsid w:val="009A6BCB"/>
    <w:rsid w:val="009A7355"/>
    <w:rsid w:val="009A775A"/>
    <w:rsid w:val="009A78E4"/>
    <w:rsid w:val="009A7F5D"/>
    <w:rsid w:val="009A7F69"/>
    <w:rsid w:val="009B0001"/>
    <w:rsid w:val="009B0676"/>
    <w:rsid w:val="009B0753"/>
    <w:rsid w:val="009B115E"/>
    <w:rsid w:val="009B1503"/>
    <w:rsid w:val="009B2076"/>
    <w:rsid w:val="009B2404"/>
    <w:rsid w:val="009B24DB"/>
    <w:rsid w:val="009B2A5E"/>
    <w:rsid w:val="009B42FE"/>
    <w:rsid w:val="009B46A7"/>
    <w:rsid w:val="009B47F2"/>
    <w:rsid w:val="009B57C2"/>
    <w:rsid w:val="009B5835"/>
    <w:rsid w:val="009B6061"/>
    <w:rsid w:val="009B6191"/>
    <w:rsid w:val="009B61AB"/>
    <w:rsid w:val="009B69DE"/>
    <w:rsid w:val="009B6AFA"/>
    <w:rsid w:val="009B7376"/>
    <w:rsid w:val="009B746E"/>
    <w:rsid w:val="009B76B1"/>
    <w:rsid w:val="009B7B7F"/>
    <w:rsid w:val="009C0114"/>
    <w:rsid w:val="009C0243"/>
    <w:rsid w:val="009C07DF"/>
    <w:rsid w:val="009C099A"/>
    <w:rsid w:val="009C1840"/>
    <w:rsid w:val="009C1A7F"/>
    <w:rsid w:val="009C255A"/>
    <w:rsid w:val="009C3405"/>
    <w:rsid w:val="009C34A6"/>
    <w:rsid w:val="009C4112"/>
    <w:rsid w:val="009C43F7"/>
    <w:rsid w:val="009C4863"/>
    <w:rsid w:val="009C4E42"/>
    <w:rsid w:val="009C54F3"/>
    <w:rsid w:val="009C6649"/>
    <w:rsid w:val="009C6BC3"/>
    <w:rsid w:val="009C7206"/>
    <w:rsid w:val="009C7A80"/>
    <w:rsid w:val="009C7DF9"/>
    <w:rsid w:val="009CA6C7"/>
    <w:rsid w:val="009D038C"/>
    <w:rsid w:val="009D061F"/>
    <w:rsid w:val="009D0A24"/>
    <w:rsid w:val="009D0DFC"/>
    <w:rsid w:val="009D0EC2"/>
    <w:rsid w:val="009D186E"/>
    <w:rsid w:val="009D222F"/>
    <w:rsid w:val="009D2963"/>
    <w:rsid w:val="009D303E"/>
    <w:rsid w:val="009D34DB"/>
    <w:rsid w:val="009D3AE7"/>
    <w:rsid w:val="009D676C"/>
    <w:rsid w:val="009D6BC7"/>
    <w:rsid w:val="009D6C43"/>
    <w:rsid w:val="009D6D0B"/>
    <w:rsid w:val="009D71FC"/>
    <w:rsid w:val="009E03B3"/>
    <w:rsid w:val="009E05E7"/>
    <w:rsid w:val="009E14FA"/>
    <w:rsid w:val="009E1F2A"/>
    <w:rsid w:val="009E205C"/>
    <w:rsid w:val="009E2C9D"/>
    <w:rsid w:val="009E31A1"/>
    <w:rsid w:val="009E3C26"/>
    <w:rsid w:val="009E4498"/>
    <w:rsid w:val="009E4F39"/>
    <w:rsid w:val="009E5927"/>
    <w:rsid w:val="009E5E42"/>
    <w:rsid w:val="009E641E"/>
    <w:rsid w:val="009E6895"/>
    <w:rsid w:val="009E689E"/>
    <w:rsid w:val="009E719B"/>
    <w:rsid w:val="009F0590"/>
    <w:rsid w:val="009F0A9D"/>
    <w:rsid w:val="009F0C90"/>
    <w:rsid w:val="009F0DE2"/>
    <w:rsid w:val="009F191C"/>
    <w:rsid w:val="009F23A2"/>
    <w:rsid w:val="009F298F"/>
    <w:rsid w:val="009F2DB8"/>
    <w:rsid w:val="009F2FD5"/>
    <w:rsid w:val="009F3488"/>
    <w:rsid w:val="009F3728"/>
    <w:rsid w:val="009F3CDB"/>
    <w:rsid w:val="009F4155"/>
    <w:rsid w:val="009F415C"/>
    <w:rsid w:val="009F421F"/>
    <w:rsid w:val="009F462F"/>
    <w:rsid w:val="009F4F12"/>
    <w:rsid w:val="009F50F7"/>
    <w:rsid w:val="009F52DC"/>
    <w:rsid w:val="009F6556"/>
    <w:rsid w:val="009F67FB"/>
    <w:rsid w:val="009F6AB8"/>
    <w:rsid w:val="009F6BBD"/>
    <w:rsid w:val="009F7376"/>
    <w:rsid w:val="009F73B6"/>
    <w:rsid w:val="009F7620"/>
    <w:rsid w:val="009F79AD"/>
    <w:rsid w:val="009F7FF6"/>
    <w:rsid w:val="00A01F48"/>
    <w:rsid w:val="00A02024"/>
    <w:rsid w:val="00A0253C"/>
    <w:rsid w:val="00A02768"/>
    <w:rsid w:val="00A02C3C"/>
    <w:rsid w:val="00A02E64"/>
    <w:rsid w:val="00A03272"/>
    <w:rsid w:val="00A0394F"/>
    <w:rsid w:val="00A03B2F"/>
    <w:rsid w:val="00A042F0"/>
    <w:rsid w:val="00A04436"/>
    <w:rsid w:val="00A04464"/>
    <w:rsid w:val="00A0453A"/>
    <w:rsid w:val="00A04D7C"/>
    <w:rsid w:val="00A05296"/>
    <w:rsid w:val="00A0534D"/>
    <w:rsid w:val="00A0548A"/>
    <w:rsid w:val="00A0574F"/>
    <w:rsid w:val="00A05AAC"/>
    <w:rsid w:val="00A05F43"/>
    <w:rsid w:val="00A06957"/>
    <w:rsid w:val="00A06BE7"/>
    <w:rsid w:val="00A06D23"/>
    <w:rsid w:val="00A07F5E"/>
    <w:rsid w:val="00A10562"/>
    <w:rsid w:val="00A107DF"/>
    <w:rsid w:val="00A109F3"/>
    <w:rsid w:val="00A10C15"/>
    <w:rsid w:val="00A10F62"/>
    <w:rsid w:val="00A114F4"/>
    <w:rsid w:val="00A11733"/>
    <w:rsid w:val="00A119E1"/>
    <w:rsid w:val="00A11ACB"/>
    <w:rsid w:val="00A11F67"/>
    <w:rsid w:val="00A12554"/>
    <w:rsid w:val="00A129A2"/>
    <w:rsid w:val="00A12A0B"/>
    <w:rsid w:val="00A13030"/>
    <w:rsid w:val="00A14370"/>
    <w:rsid w:val="00A14818"/>
    <w:rsid w:val="00A15188"/>
    <w:rsid w:val="00A153CA"/>
    <w:rsid w:val="00A1551A"/>
    <w:rsid w:val="00A1583C"/>
    <w:rsid w:val="00A159E3"/>
    <w:rsid w:val="00A15AE2"/>
    <w:rsid w:val="00A15BC6"/>
    <w:rsid w:val="00A1661F"/>
    <w:rsid w:val="00A16B20"/>
    <w:rsid w:val="00A17331"/>
    <w:rsid w:val="00A17DAC"/>
    <w:rsid w:val="00A17F60"/>
    <w:rsid w:val="00A207E5"/>
    <w:rsid w:val="00A20E48"/>
    <w:rsid w:val="00A215BB"/>
    <w:rsid w:val="00A2200A"/>
    <w:rsid w:val="00A22102"/>
    <w:rsid w:val="00A2248E"/>
    <w:rsid w:val="00A22863"/>
    <w:rsid w:val="00A22C49"/>
    <w:rsid w:val="00A22F59"/>
    <w:rsid w:val="00A2304B"/>
    <w:rsid w:val="00A23499"/>
    <w:rsid w:val="00A23EC8"/>
    <w:rsid w:val="00A24487"/>
    <w:rsid w:val="00A2481D"/>
    <w:rsid w:val="00A24FC5"/>
    <w:rsid w:val="00A25ACA"/>
    <w:rsid w:val="00A25C1A"/>
    <w:rsid w:val="00A25CEA"/>
    <w:rsid w:val="00A25EA3"/>
    <w:rsid w:val="00A25FD1"/>
    <w:rsid w:val="00A26053"/>
    <w:rsid w:val="00A27222"/>
    <w:rsid w:val="00A30703"/>
    <w:rsid w:val="00A307FD"/>
    <w:rsid w:val="00A316D7"/>
    <w:rsid w:val="00A34130"/>
    <w:rsid w:val="00A3446A"/>
    <w:rsid w:val="00A34621"/>
    <w:rsid w:val="00A34F33"/>
    <w:rsid w:val="00A34F59"/>
    <w:rsid w:val="00A3587D"/>
    <w:rsid w:val="00A359AE"/>
    <w:rsid w:val="00A35B5A"/>
    <w:rsid w:val="00A35EB1"/>
    <w:rsid w:val="00A36A42"/>
    <w:rsid w:val="00A3709B"/>
    <w:rsid w:val="00A378A6"/>
    <w:rsid w:val="00A379B8"/>
    <w:rsid w:val="00A37B55"/>
    <w:rsid w:val="00A404B9"/>
    <w:rsid w:val="00A4058F"/>
    <w:rsid w:val="00A411CE"/>
    <w:rsid w:val="00A415F2"/>
    <w:rsid w:val="00A42918"/>
    <w:rsid w:val="00A432C9"/>
    <w:rsid w:val="00A440CE"/>
    <w:rsid w:val="00A441D4"/>
    <w:rsid w:val="00A4433A"/>
    <w:rsid w:val="00A44D93"/>
    <w:rsid w:val="00A44EBB"/>
    <w:rsid w:val="00A45E14"/>
    <w:rsid w:val="00A46C85"/>
    <w:rsid w:val="00A46F4D"/>
    <w:rsid w:val="00A47713"/>
    <w:rsid w:val="00A47E8D"/>
    <w:rsid w:val="00A51436"/>
    <w:rsid w:val="00A51630"/>
    <w:rsid w:val="00A51C33"/>
    <w:rsid w:val="00A52058"/>
    <w:rsid w:val="00A522CB"/>
    <w:rsid w:val="00A5235B"/>
    <w:rsid w:val="00A524B8"/>
    <w:rsid w:val="00A524ED"/>
    <w:rsid w:val="00A52F2D"/>
    <w:rsid w:val="00A5318B"/>
    <w:rsid w:val="00A54022"/>
    <w:rsid w:val="00A54725"/>
    <w:rsid w:val="00A548FC"/>
    <w:rsid w:val="00A5563B"/>
    <w:rsid w:val="00A56BE1"/>
    <w:rsid w:val="00A56FA7"/>
    <w:rsid w:val="00A57B24"/>
    <w:rsid w:val="00A60371"/>
    <w:rsid w:val="00A60CB6"/>
    <w:rsid w:val="00A60DE9"/>
    <w:rsid w:val="00A6140D"/>
    <w:rsid w:val="00A6175F"/>
    <w:rsid w:val="00A61A50"/>
    <w:rsid w:val="00A62EC8"/>
    <w:rsid w:val="00A6311A"/>
    <w:rsid w:val="00A63380"/>
    <w:rsid w:val="00A63854"/>
    <w:rsid w:val="00A643E8"/>
    <w:rsid w:val="00A64857"/>
    <w:rsid w:val="00A65298"/>
    <w:rsid w:val="00A6542E"/>
    <w:rsid w:val="00A65B56"/>
    <w:rsid w:val="00A662CA"/>
    <w:rsid w:val="00A665FD"/>
    <w:rsid w:val="00A666A5"/>
    <w:rsid w:val="00A66B0C"/>
    <w:rsid w:val="00A66E8B"/>
    <w:rsid w:val="00A67272"/>
    <w:rsid w:val="00A67397"/>
    <w:rsid w:val="00A67686"/>
    <w:rsid w:val="00A678E8"/>
    <w:rsid w:val="00A67E90"/>
    <w:rsid w:val="00A70567"/>
    <w:rsid w:val="00A70595"/>
    <w:rsid w:val="00A70E02"/>
    <w:rsid w:val="00A70E7C"/>
    <w:rsid w:val="00A710C7"/>
    <w:rsid w:val="00A7229A"/>
    <w:rsid w:val="00A725F2"/>
    <w:rsid w:val="00A72C89"/>
    <w:rsid w:val="00A72DE8"/>
    <w:rsid w:val="00A730F3"/>
    <w:rsid w:val="00A739E2"/>
    <w:rsid w:val="00A74715"/>
    <w:rsid w:val="00A74D2A"/>
    <w:rsid w:val="00A74F40"/>
    <w:rsid w:val="00A75387"/>
    <w:rsid w:val="00A75C73"/>
    <w:rsid w:val="00A75F36"/>
    <w:rsid w:val="00A767C8"/>
    <w:rsid w:val="00A76A10"/>
    <w:rsid w:val="00A76B9B"/>
    <w:rsid w:val="00A801E3"/>
    <w:rsid w:val="00A80206"/>
    <w:rsid w:val="00A80778"/>
    <w:rsid w:val="00A81853"/>
    <w:rsid w:val="00A81E5A"/>
    <w:rsid w:val="00A820E8"/>
    <w:rsid w:val="00A82258"/>
    <w:rsid w:val="00A8275A"/>
    <w:rsid w:val="00A82AE6"/>
    <w:rsid w:val="00A8321D"/>
    <w:rsid w:val="00A844E4"/>
    <w:rsid w:val="00A84536"/>
    <w:rsid w:val="00A847AB"/>
    <w:rsid w:val="00A85837"/>
    <w:rsid w:val="00A85B9A"/>
    <w:rsid w:val="00A85C7C"/>
    <w:rsid w:val="00A863A9"/>
    <w:rsid w:val="00A8681E"/>
    <w:rsid w:val="00A87CA6"/>
    <w:rsid w:val="00A905E3"/>
    <w:rsid w:val="00A90B7F"/>
    <w:rsid w:val="00A90DF0"/>
    <w:rsid w:val="00A9111F"/>
    <w:rsid w:val="00A9134A"/>
    <w:rsid w:val="00A91CF7"/>
    <w:rsid w:val="00A91D2C"/>
    <w:rsid w:val="00A92A3F"/>
    <w:rsid w:val="00A92B39"/>
    <w:rsid w:val="00A92C66"/>
    <w:rsid w:val="00A933AA"/>
    <w:rsid w:val="00A935FF"/>
    <w:rsid w:val="00A9456A"/>
    <w:rsid w:val="00A94761"/>
    <w:rsid w:val="00A94780"/>
    <w:rsid w:val="00A947CF"/>
    <w:rsid w:val="00A94E75"/>
    <w:rsid w:val="00A954A4"/>
    <w:rsid w:val="00A959C1"/>
    <w:rsid w:val="00A95A2D"/>
    <w:rsid w:val="00A95E22"/>
    <w:rsid w:val="00A97EDF"/>
    <w:rsid w:val="00AA01FC"/>
    <w:rsid w:val="00AA0302"/>
    <w:rsid w:val="00AA07D2"/>
    <w:rsid w:val="00AA0EE4"/>
    <w:rsid w:val="00AA1296"/>
    <w:rsid w:val="00AA17FF"/>
    <w:rsid w:val="00AA1862"/>
    <w:rsid w:val="00AA1F9A"/>
    <w:rsid w:val="00AA1FC3"/>
    <w:rsid w:val="00AA23DA"/>
    <w:rsid w:val="00AA3093"/>
    <w:rsid w:val="00AA3AF3"/>
    <w:rsid w:val="00AA456D"/>
    <w:rsid w:val="00AA4D2B"/>
    <w:rsid w:val="00AA58D0"/>
    <w:rsid w:val="00AA6DE9"/>
    <w:rsid w:val="00AB013E"/>
    <w:rsid w:val="00AB016C"/>
    <w:rsid w:val="00AB048C"/>
    <w:rsid w:val="00AB0A20"/>
    <w:rsid w:val="00AB0CEE"/>
    <w:rsid w:val="00AB0EB0"/>
    <w:rsid w:val="00AB1281"/>
    <w:rsid w:val="00AB1688"/>
    <w:rsid w:val="00AB2E52"/>
    <w:rsid w:val="00AB2EC2"/>
    <w:rsid w:val="00AB3BBF"/>
    <w:rsid w:val="00AB411C"/>
    <w:rsid w:val="00AB4A47"/>
    <w:rsid w:val="00AB4CA3"/>
    <w:rsid w:val="00AB516E"/>
    <w:rsid w:val="00AB5368"/>
    <w:rsid w:val="00AB54E3"/>
    <w:rsid w:val="00AB5FC9"/>
    <w:rsid w:val="00AB7BFC"/>
    <w:rsid w:val="00AB7F44"/>
    <w:rsid w:val="00AC019F"/>
    <w:rsid w:val="00AC02DE"/>
    <w:rsid w:val="00AC02EE"/>
    <w:rsid w:val="00AC0C5D"/>
    <w:rsid w:val="00AC1307"/>
    <w:rsid w:val="00AC17DF"/>
    <w:rsid w:val="00AC1B57"/>
    <w:rsid w:val="00AC202C"/>
    <w:rsid w:val="00AC2E17"/>
    <w:rsid w:val="00AC37C7"/>
    <w:rsid w:val="00AC3BEB"/>
    <w:rsid w:val="00AC513D"/>
    <w:rsid w:val="00AC5947"/>
    <w:rsid w:val="00AC5D46"/>
    <w:rsid w:val="00AC659F"/>
    <w:rsid w:val="00AC65B3"/>
    <w:rsid w:val="00AC6799"/>
    <w:rsid w:val="00AC6C3B"/>
    <w:rsid w:val="00AC6E51"/>
    <w:rsid w:val="00AC72B5"/>
    <w:rsid w:val="00AD039A"/>
    <w:rsid w:val="00AD08FA"/>
    <w:rsid w:val="00AD1000"/>
    <w:rsid w:val="00AD107C"/>
    <w:rsid w:val="00AD135A"/>
    <w:rsid w:val="00AD29A3"/>
    <w:rsid w:val="00AD2C5E"/>
    <w:rsid w:val="00AD2CE0"/>
    <w:rsid w:val="00AD301C"/>
    <w:rsid w:val="00AD31E1"/>
    <w:rsid w:val="00AD411E"/>
    <w:rsid w:val="00AD422F"/>
    <w:rsid w:val="00AD42EF"/>
    <w:rsid w:val="00AD448B"/>
    <w:rsid w:val="00AD483F"/>
    <w:rsid w:val="00AD5A93"/>
    <w:rsid w:val="00AD5C2E"/>
    <w:rsid w:val="00AD6065"/>
    <w:rsid w:val="00AD6A91"/>
    <w:rsid w:val="00AD7C16"/>
    <w:rsid w:val="00AE0799"/>
    <w:rsid w:val="00AE0880"/>
    <w:rsid w:val="00AE212B"/>
    <w:rsid w:val="00AE21A4"/>
    <w:rsid w:val="00AE23DE"/>
    <w:rsid w:val="00AE247D"/>
    <w:rsid w:val="00AE2A2D"/>
    <w:rsid w:val="00AE3605"/>
    <w:rsid w:val="00AE366B"/>
    <w:rsid w:val="00AE3DEB"/>
    <w:rsid w:val="00AE4046"/>
    <w:rsid w:val="00AE50A5"/>
    <w:rsid w:val="00AE578E"/>
    <w:rsid w:val="00AE60E3"/>
    <w:rsid w:val="00AE6250"/>
    <w:rsid w:val="00AE7EB6"/>
    <w:rsid w:val="00AE7FCB"/>
    <w:rsid w:val="00AF0876"/>
    <w:rsid w:val="00AF0BE7"/>
    <w:rsid w:val="00AF0EEA"/>
    <w:rsid w:val="00AF1546"/>
    <w:rsid w:val="00AF17F3"/>
    <w:rsid w:val="00AF31CA"/>
    <w:rsid w:val="00AF32EA"/>
    <w:rsid w:val="00AF39FC"/>
    <w:rsid w:val="00AF417C"/>
    <w:rsid w:val="00AF444E"/>
    <w:rsid w:val="00AF50E9"/>
    <w:rsid w:val="00AF567F"/>
    <w:rsid w:val="00AF587C"/>
    <w:rsid w:val="00AF5D50"/>
    <w:rsid w:val="00AF5E15"/>
    <w:rsid w:val="00AF61B0"/>
    <w:rsid w:val="00AF6EAA"/>
    <w:rsid w:val="00AF7140"/>
    <w:rsid w:val="00AF778C"/>
    <w:rsid w:val="00AF78D1"/>
    <w:rsid w:val="00B00362"/>
    <w:rsid w:val="00B00872"/>
    <w:rsid w:val="00B00E13"/>
    <w:rsid w:val="00B016CB"/>
    <w:rsid w:val="00B01EED"/>
    <w:rsid w:val="00B0229E"/>
    <w:rsid w:val="00B02357"/>
    <w:rsid w:val="00B0265C"/>
    <w:rsid w:val="00B02FC5"/>
    <w:rsid w:val="00B030CE"/>
    <w:rsid w:val="00B035CE"/>
    <w:rsid w:val="00B037DD"/>
    <w:rsid w:val="00B03F57"/>
    <w:rsid w:val="00B04CF8"/>
    <w:rsid w:val="00B04EB7"/>
    <w:rsid w:val="00B0602A"/>
    <w:rsid w:val="00B06423"/>
    <w:rsid w:val="00B06A0F"/>
    <w:rsid w:val="00B074AE"/>
    <w:rsid w:val="00B07918"/>
    <w:rsid w:val="00B10EC7"/>
    <w:rsid w:val="00B11661"/>
    <w:rsid w:val="00B120C2"/>
    <w:rsid w:val="00B120CB"/>
    <w:rsid w:val="00B141A4"/>
    <w:rsid w:val="00B1427E"/>
    <w:rsid w:val="00B14836"/>
    <w:rsid w:val="00B14DBC"/>
    <w:rsid w:val="00B1507E"/>
    <w:rsid w:val="00B1515E"/>
    <w:rsid w:val="00B16B2D"/>
    <w:rsid w:val="00B170DC"/>
    <w:rsid w:val="00B17106"/>
    <w:rsid w:val="00B17C61"/>
    <w:rsid w:val="00B17DB7"/>
    <w:rsid w:val="00B17E9D"/>
    <w:rsid w:val="00B20084"/>
    <w:rsid w:val="00B2024E"/>
    <w:rsid w:val="00B2031F"/>
    <w:rsid w:val="00B213C2"/>
    <w:rsid w:val="00B21D2A"/>
    <w:rsid w:val="00B22173"/>
    <w:rsid w:val="00B22B0C"/>
    <w:rsid w:val="00B233D6"/>
    <w:rsid w:val="00B235D4"/>
    <w:rsid w:val="00B236DA"/>
    <w:rsid w:val="00B237DC"/>
    <w:rsid w:val="00B23B16"/>
    <w:rsid w:val="00B23D12"/>
    <w:rsid w:val="00B24C63"/>
    <w:rsid w:val="00B25FC6"/>
    <w:rsid w:val="00B302F4"/>
    <w:rsid w:val="00B3131D"/>
    <w:rsid w:val="00B315B9"/>
    <w:rsid w:val="00B31618"/>
    <w:rsid w:val="00B31723"/>
    <w:rsid w:val="00B31B4E"/>
    <w:rsid w:val="00B31F61"/>
    <w:rsid w:val="00B3281C"/>
    <w:rsid w:val="00B3282C"/>
    <w:rsid w:val="00B339DC"/>
    <w:rsid w:val="00B33CB3"/>
    <w:rsid w:val="00B3446F"/>
    <w:rsid w:val="00B34998"/>
    <w:rsid w:val="00B34E1D"/>
    <w:rsid w:val="00B35B95"/>
    <w:rsid w:val="00B37222"/>
    <w:rsid w:val="00B37362"/>
    <w:rsid w:val="00B3790D"/>
    <w:rsid w:val="00B37D3E"/>
    <w:rsid w:val="00B4030A"/>
    <w:rsid w:val="00B403FB"/>
    <w:rsid w:val="00B40D56"/>
    <w:rsid w:val="00B41499"/>
    <w:rsid w:val="00B414D1"/>
    <w:rsid w:val="00B41E88"/>
    <w:rsid w:val="00B41F61"/>
    <w:rsid w:val="00B421F4"/>
    <w:rsid w:val="00B4231F"/>
    <w:rsid w:val="00B427FC"/>
    <w:rsid w:val="00B42B08"/>
    <w:rsid w:val="00B42FBB"/>
    <w:rsid w:val="00B430AB"/>
    <w:rsid w:val="00B439DB"/>
    <w:rsid w:val="00B43F1D"/>
    <w:rsid w:val="00B44837"/>
    <w:rsid w:val="00B449AA"/>
    <w:rsid w:val="00B44CEB"/>
    <w:rsid w:val="00B45006"/>
    <w:rsid w:val="00B456CD"/>
    <w:rsid w:val="00B458CF"/>
    <w:rsid w:val="00B459F5"/>
    <w:rsid w:val="00B46289"/>
    <w:rsid w:val="00B467F0"/>
    <w:rsid w:val="00B47217"/>
    <w:rsid w:val="00B474AB"/>
    <w:rsid w:val="00B477E5"/>
    <w:rsid w:val="00B503B9"/>
    <w:rsid w:val="00B50CC7"/>
    <w:rsid w:val="00B5114C"/>
    <w:rsid w:val="00B511FF"/>
    <w:rsid w:val="00B5196B"/>
    <w:rsid w:val="00B51E17"/>
    <w:rsid w:val="00B520BE"/>
    <w:rsid w:val="00B52A16"/>
    <w:rsid w:val="00B538C2"/>
    <w:rsid w:val="00B5397B"/>
    <w:rsid w:val="00B53ED7"/>
    <w:rsid w:val="00B53FFC"/>
    <w:rsid w:val="00B55B4F"/>
    <w:rsid w:val="00B55CD4"/>
    <w:rsid w:val="00B57036"/>
    <w:rsid w:val="00B5735D"/>
    <w:rsid w:val="00B57664"/>
    <w:rsid w:val="00B57B3D"/>
    <w:rsid w:val="00B600FC"/>
    <w:rsid w:val="00B604E4"/>
    <w:rsid w:val="00B60DA8"/>
    <w:rsid w:val="00B60E93"/>
    <w:rsid w:val="00B6127F"/>
    <w:rsid w:val="00B61693"/>
    <w:rsid w:val="00B61752"/>
    <w:rsid w:val="00B617CF"/>
    <w:rsid w:val="00B61C23"/>
    <w:rsid w:val="00B61F8D"/>
    <w:rsid w:val="00B6296D"/>
    <w:rsid w:val="00B63B2F"/>
    <w:rsid w:val="00B64708"/>
    <w:rsid w:val="00B6480B"/>
    <w:rsid w:val="00B64B8F"/>
    <w:rsid w:val="00B65268"/>
    <w:rsid w:val="00B653BD"/>
    <w:rsid w:val="00B659A3"/>
    <w:rsid w:val="00B666A9"/>
    <w:rsid w:val="00B66882"/>
    <w:rsid w:val="00B6761C"/>
    <w:rsid w:val="00B67A33"/>
    <w:rsid w:val="00B67FB6"/>
    <w:rsid w:val="00B69980"/>
    <w:rsid w:val="00B70B01"/>
    <w:rsid w:val="00B70BC4"/>
    <w:rsid w:val="00B70F18"/>
    <w:rsid w:val="00B71CBB"/>
    <w:rsid w:val="00B7214B"/>
    <w:rsid w:val="00B7220D"/>
    <w:rsid w:val="00B7227B"/>
    <w:rsid w:val="00B727BF"/>
    <w:rsid w:val="00B72A66"/>
    <w:rsid w:val="00B73583"/>
    <w:rsid w:val="00B73647"/>
    <w:rsid w:val="00B739CC"/>
    <w:rsid w:val="00B73C91"/>
    <w:rsid w:val="00B73DC4"/>
    <w:rsid w:val="00B74BB1"/>
    <w:rsid w:val="00B752B9"/>
    <w:rsid w:val="00B76380"/>
    <w:rsid w:val="00B7740D"/>
    <w:rsid w:val="00B77435"/>
    <w:rsid w:val="00B80454"/>
    <w:rsid w:val="00B8148D"/>
    <w:rsid w:val="00B8155A"/>
    <w:rsid w:val="00B81570"/>
    <w:rsid w:val="00B82BF8"/>
    <w:rsid w:val="00B836CB"/>
    <w:rsid w:val="00B83767"/>
    <w:rsid w:val="00B83815"/>
    <w:rsid w:val="00B839C2"/>
    <w:rsid w:val="00B84F48"/>
    <w:rsid w:val="00B8702D"/>
    <w:rsid w:val="00B87599"/>
    <w:rsid w:val="00B876D3"/>
    <w:rsid w:val="00B87E52"/>
    <w:rsid w:val="00B87E7E"/>
    <w:rsid w:val="00B90326"/>
    <w:rsid w:val="00B91471"/>
    <w:rsid w:val="00B91701"/>
    <w:rsid w:val="00B9182E"/>
    <w:rsid w:val="00B91C21"/>
    <w:rsid w:val="00B91C4F"/>
    <w:rsid w:val="00B91C6B"/>
    <w:rsid w:val="00B91C72"/>
    <w:rsid w:val="00B92278"/>
    <w:rsid w:val="00B9255E"/>
    <w:rsid w:val="00B92B16"/>
    <w:rsid w:val="00B9304C"/>
    <w:rsid w:val="00B936CB"/>
    <w:rsid w:val="00B944C3"/>
    <w:rsid w:val="00B94963"/>
    <w:rsid w:val="00B9596A"/>
    <w:rsid w:val="00B963A5"/>
    <w:rsid w:val="00B963ED"/>
    <w:rsid w:val="00B9675F"/>
    <w:rsid w:val="00B97393"/>
    <w:rsid w:val="00B973AA"/>
    <w:rsid w:val="00B97CB1"/>
    <w:rsid w:val="00B9C963"/>
    <w:rsid w:val="00BA0306"/>
    <w:rsid w:val="00BA14E8"/>
    <w:rsid w:val="00BA1811"/>
    <w:rsid w:val="00BA1E0D"/>
    <w:rsid w:val="00BA1E24"/>
    <w:rsid w:val="00BA3C7F"/>
    <w:rsid w:val="00BA439F"/>
    <w:rsid w:val="00BA47F0"/>
    <w:rsid w:val="00BA4C5A"/>
    <w:rsid w:val="00BA6AE2"/>
    <w:rsid w:val="00BA6C09"/>
    <w:rsid w:val="00BA6EFE"/>
    <w:rsid w:val="00BA7325"/>
    <w:rsid w:val="00BA76FF"/>
    <w:rsid w:val="00BB00F8"/>
    <w:rsid w:val="00BB05BD"/>
    <w:rsid w:val="00BB0D26"/>
    <w:rsid w:val="00BB0D2E"/>
    <w:rsid w:val="00BB157C"/>
    <w:rsid w:val="00BB1C2E"/>
    <w:rsid w:val="00BB1C98"/>
    <w:rsid w:val="00BB2139"/>
    <w:rsid w:val="00BB2246"/>
    <w:rsid w:val="00BB2383"/>
    <w:rsid w:val="00BB3C0E"/>
    <w:rsid w:val="00BB3C7F"/>
    <w:rsid w:val="00BB48C4"/>
    <w:rsid w:val="00BB4D30"/>
    <w:rsid w:val="00BB5218"/>
    <w:rsid w:val="00BB554F"/>
    <w:rsid w:val="00BB5743"/>
    <w:rsid w:val="00BB592E"/>
    <w:rsid w:val="00BB62F3"/>
    <w:rsid w:val="00BB6317"/>
    <w:rsid w:val="00BB6604"/>
    <w:rsid w:val="00BB70E1"/>
    <w:rsid w:val="00BB7BF6"/>
    <w:rsid w:val="00BB7DF5"/>
    <w:rsid w:val="00BC08EC"/>
    <w:rsid w:val="00BC13BF"/>
    <w:rsid w:val="00BC1440"/>
    <w:rsid w:val="00BC14C4"/>
    <w:rsid w:val="00BC1608"/>
    <w:rsid w:val="00BC16C2"/>
    <w:rsid w:val="00BC1E34"/>
    <w:rsid w:val="00BC2076"/>
    <w:rsid w:val="00BC36B5"/>
    <w:rsid w:val="00BC37BF"/>
    <w:rsid w:val="00BC3E60"/>
    <w:rsid w:val="00BC43B7"/>
    <w:rsid w:val="00BC4A4F"/>
    <w:rsid w:val="00BC4B68"/>
    <w:rsid w:val="00BC4CE9"/>
    <w:rsid w:val="00BC5793"/>
    <w:rsid w:val="00BC57AC"/>
    <w:rsid w:val="00BC5D90"/>
    <w:rsid w:val="00BC69A6"/>
    <w:rsid w:val="00BC74BB"/>
    <w:rsid w:val="00BC7ADB"/>
    <w:rsid w:val="00BD0199"/>
    <w:rsid w:val="00BD02A6"/>
    <w:rsid w:val="00BD0453"/>
    <w:rsid w:val="00BD0E94"/>
    <w:rsid w:val="00BD1815"/>
    <w:rsid w:val="00BD2149"/>
    <w:rsid w:val="00BD270B"/>
    <w:rsid w:val="00BD3095"/>
    <w:rsid w:val="00BD3D60"/>
    <w:rsid w:val="00BD46F9"/>
    <w:rsid w:val="00BD49A8"/>
    <w:rsid w:val="00BD5030"/>
    <w:rsid w:val="00BD5DC8"/>
    <w:rsid w:val="00BD632F"/>
    <w:rsid w:val="00BD6696"/>
    <w:rsid w:val="00BD6903"/>
    <w:rsid w:val="00BD745A"/>
    <w:rsid w:val="00BD76D0"/>
    <w:rsid w:val="00BD7855"/>
    <w:rsid w:val="00BD78D7"/>
    <w:rsid w:val="00BD7F16"/>
    <w:rsid w:val="00BE1485"/>
    <w:rsid w:val="00BE171B"/>
    <w:rsid w:val="00BE223A"/>
    <w:rsid w:val="00BE229C"/>
    <w:rsid w:val="00BE2358"/>
    <w:rsid w:val="00BE2AF8"/>
    <w:rsid w:val="00BE2D93"/>
    <w:rsid w:val="00BE2E01"/>
    <w:rsid w:val="00BE5597"/>
    <w:rsid w:val="00BE5B1F"/>
    <w:rsid w:val="00BE7059"/>
    <w:rsid w:val="00BE72B6"/>
    <w:rsid w:val="00BE7B82"/>
    <w:rsid w:val="00BE7D0D"/>
    <w:rsid w:val="00BE7E1D"/>
    <w:rsid w:val="00BF0489"/>
    <w:rsid w:val="00BF05E2"/>
    <w:rsid w:val="00BF0883"/>
    <w:rsid w:val="00BF15F7"/>
    <w:rsid w:val="00BF25CD"/>
    <w:rsid w:val="00BF3267"/>
    <w:rsid w:val="00BF3981"/>
    <w:rsid w:val="00BF3BC3"/>
    <w:rsid w:val="00BF3EDB"/>
    <w:rsid w:val="00BF4244"/>
    <w:rsid w:val="00BF5516"/>
    <w:rsid w:val="00BF5ACB"/>
    <w:rsid w:val="00BF634F"/>
    <w:rsid w:val="00BF64A4"/>
    <w:rsid w:val="00BF64EC"/>
    <w:rsid w:val="00BF6510"/>
    <w:rsid w:val="00BF6840"/>
    <w:rsid w:val="00BF7008"/>
    <w:rsid w:val="00BF7453"/>
    <w:rsid w:val="00BF7AA0"/>
    <w:rsid w:val="00C0151E"/>
    <w:rsid w:val="00C02062"/>
    <w:rsid w:val="00C0288A"/>
    <w:rsid w:val="00C02BEE"/>
    <w:rsid w:val="00C02F82"/>
    <w:rsid w:val="00C031D7"/>
    <w:rsid w:val="00C03781"/>
    <w:rsid w:val="00C04D2E"/>
    <w:rsid w:val="00C057B3"/>
    <w:rsid w:val="00C0585F"/>
    <w:rsid w:val="00C063EE"/>
    <w:rsid w:val="00C068B3"/>
    <w:rsid w:val="00C06D33"/>
    <w:rsid w:val="00C079E3"/>
    <w:rsid w:val="00C1000A"/>
    <w:rsid w:val="00C107B4"/>
    <w:rsid w:val="00C10B42"/>
    <w:rsid w:val="00C10BC0"/>
    <w:rsid w:val="00C11DF7"/>
    <w:rsid w:val="00C12270"/>
    <w:rsid w:val="00C13684"/>
    <w:rsid w:val="00C13728"/>
    <w:rsid w:val="00C1397D"/>
    <w:rsid w:val="00C14247"/>
    <w:rsid w:val="00C14920"/>
    <w:rsid w:val="00C14E66"/>
    <w:rsid w:val="00C15596"/>
    <w:rsid w:val="00C164F4"/>
    <w:rsid w:val="00C16752"/>
    <w:rsid w:val="00C16848"/>
    <w:rsid w:val="00C16FA4"/>
    <w:rsid w:val="00C1741F"/>
    <w:rsid w:val="00C1760D"/>
    <w:rsid w:val="00C1768A"/>
    <w:rsid w:val="00C20610"/>
    <w:rsid w:val="00C20A86"/>
    <w:rsid w:val="00C20D25"/>
    <w:rsid w:val="00C20D41"/>
    <w:rsid w:val="00C2124E"/>
    <w:rsid w:val="00C2181F"/>
    <w:rsid w:val="00C223DF"/>
    <w:rsid w:val="00C23402"/>
    <w:rsid w:val="00C24F29"/>
    <w:rsid w:val="00C251CC"/>
    <w:rsid w:val="00C25DA3"/>
    <w:rsid w:val="00C25EE1"/>
    <w:rsid w:val="00C260CD"/>
    <w:rsid w:val="00C2685B"/>
    <w:rsid w:val="00C2699E"/>
    <w:rsid w:val="00C26F53"/>
    <w:rsid w:val="00C278D0"/>
    <w:rsid w:val="00C30655"/>
    <w:rsid w:val="00C3098D"/>
    <w:rsid w:val="00C30A3D"/>
    <w:rsid w:val="00C30CAA"/>
    <w:rsid w:val="00C315E8"/>
    <w:rsid w:val="00C31B01"/>
    <w:rsid w:val="00C3290A"/>
    <w:rsid w:val="00C33260"/>
    <w:rsid w:val="00C33647"/>
    <w:rsid w:val="00C336DB"/>
    <w:rsid w:val="00C33748"/>
    <w:rsid w:val="00C350E3"/>
    <w:rsid w:val="00C35AC3"/>
    <w:rsid w:val="00C35C05"/>
    <w:rsid w:val="00C360D1"/>
    <w:rsid w:val="00C3660B"/>
    <w:rsid w:val="00C36D67"/>
    <w:rsid w:val="00C37375"/>
    <w:rsid w:val="00C410EF"/>
    <w:rsid w:val="00C411B9"/>
    <w:rsid w:val="00C4125F"/>
    <w:rsid w:val="00C4146C"/>
    <w:rsid w:val="00C4181E"/>
    <w:rsid w:val="00C41A4A"/>
    <w:rsid w:val="00C423A6"/>
    <w:rsid w:val="00C42906"/>
    <w:rsid w:val="00C42AEE"/>
    <w:rsid w:val="00C43A60"/>
    <w:rsid w:val="00C43F52"/>
    <w:rsid w:val="00C44014"/>
    <w:rsid w:val="00C447FB"/>
    <w:rsid w:val="00C4536E"/>
    <w:rsid w:val="00C462D8"/>
    <w:rsid w:val="00C46A7C"/>
    <w:rsid w:val="00C46B28"/>
    <w:rsid w:val="00C46C37"/>
    <w:rsid w:val="00C46DE0"/>
    <w:rsid w:val="00C46E96"/>
    <w:rsid w:val="00C474A5"/>
    <w:rsid w:val="00C47AB2"/>
    <w:rsid w:val="00C47E06"/>
    <w:rsid w:val="00C47EA5"/>
    <w:rsid w:val="00C502B0"/>
    <w:rsid w:val="00C50737"/>
    <w:rsid w:val="00C508AD"/>
    <w:rsid w:val="00C50C44"/>
    <w:rsid w:val="00C50F36"/>
    <w:rsid w:val="00C5153E"/>
    <w:rsid w:val="00C51916"/>
    <w:rsid w:val="00C5283B"/>
    <w:rsid w:val="00C52B4B"/>
    <w:rsid w:val="00C535BC"/>
    <w:rsid w:val="00C53A95"/>
    <w:rsid w:val="00C548A1"/>
    <w:rsid w:val="00C54FA0"/>
    <w:rsid w:val="00C551FE"/>
    <w:rsid w:val="00C5586B"/>
    <w:rsid w:val="00C5589A"/>
    <w:rsid w:val="00C5643E"/>
    <w:rsid w:val="00C57269"/>
    <w:rsid w:val="00C5788F"/>
    <w:rsid w:val="00C579FF"/>
    <w:rsid w:val="00C57B35"/>
    <w:rsid w:val="00C57E53"/>
    <w:rsid w:val="00C607A3"/>
    <w:rsid w:val="00C622F6"/>
    <w:rsid w:val="00C62425"/>
    <w:rsid w:val="00C624E0"/>
    <w:rsid w:val="00C62920"/>
    <w:rsid w:val="00C62FC6"/>
    <w:rsid w:val="00C6388B"/>
    <w:rsid w:val="00C640CD"/>
    <w:rsid w:val="00C6448C"/>
    <w:rsid w:val="00C646A0"/>
    <w:rsid w:val="00C64730"/>
    <w:rsid w:val="00C649A3"/>
    <w:rsid w:val="00C64DE3"/>
    <w:rsid w:val="00C6598A"/>
    <w:rsid w:val="00C669E5"/>
    <w:rsid w:val="00C66E72"/>
    <w:rsid w:val="00C672B7"/>
    <w:rsid w:val="00C67777"/>
    <w:rsid w:val="00C678CA"/>
    <w:rsid w:val="00C71914"/>
    <w:rsid w:val="00C71CD0"/>
    <w:rsid w:val="00C72B2E"/>
    <w:rsid w:val="00C72DE4"/>
    <w:rsid w:val="00C736B5"/>
    <w:rsid w:val="00C73DA3"/>
    <w:rsid w:val="00C740A4"/>
    <w:rsid w:val="00C740BC"/>
    <w:rsid w:val="00C753EC"/>
    <w:rsid w:val="00C7542E"/>
    <w:rsid w:val="00C75C76"/>
    <w:rsid w:val="00C76098"/>
    <w:rsid w:val="00C76569"/>
    <w:rsid w:val="00C76B36"/>
    <w:rsid w:val="00C77481"/>
    <w:rsid w:val="00C77B34"/>
    <w:rsid w:val="00C77D14"/>
    <w:rsid w:val="00C820AD"/>
    <w:rsid w:val="00C82A3C"/>
    <w:rsid w:val="00C866A6"/>
    <w:rsid w:val="00C8696D"/>
    <w:rsid w:val="00C87463"/>
    <w:rsid w:val="00C8779D"/>
    <w:rsid w:val="00C87FDF"/>
    <w:rsid w:val="00C90412"/>
    <w:rsid w:val="00C91218"/>
    <w:rsid w:val="00C91482"/>
    <w:rsid w:val="00C916EF"/>
    <w:rsid w:val="00C927A6"/>
    <w:rsid w:val="00C92AA8"/>
    <w:rsid w:val="00C92D85"/>
    <w:rsid w:val="00C92EBC"/>
    <w:rsid w:val="00C9305E"/>
    <w:rsid w:val="00C930FC"/>
    <w:rsid w:val="00C9330E"/>
    <w:rsid w:val="00C93697"/>
    <w:rsid w:val="00C936A2"/>
    <w:rsid w:val="00C936AB"/>
    <w:rsid w:val="00C94524"/>
    <w:rsid w:val="00C94C47"/>
    <w:rsid w:val="00C94DEC"/>
    <w:rsid w:val="00C94E78"/>
    <w:rsid w:val="00C95C9A"/>
    <w:rsid w:val="00C95E3A"/>
    <w:rsid w:val="00C95ED2"/>
    <w:rsid w:val="00C9640C"/>
    <w:rsid w:val="00C965E2"/>
    <w:rsid w:val="00C96913"/>
    <w:rsid w:val="00C96FD0"/>
    <w:rsid w:val="00C97EF5"/>
    <w:rsid w:val="00CA0242"/>
    <w:rsid w:val="00CA065A"/>
    <w:rsid w:val="00CA079F"/>
    <w:rsid w:val="00CA0D41"/>
    <w:rsid w:val="00CA0D69"/>
    <w:rsid w:val="00CA0DFF"/>
    <w:rsid w:val="00CA2090"/>
    <w:rsid w:val="00CA212F"/>
    <w:rsid w:val="00CA2B8D"/>
    <w:rsid w:val="00CA366C"/>
    <w:rsid w:val="00CA3B90"/>
    <w:rsid w:val="00CA4226"/>
    <w:rsid w:val="00CA48EF"/>
    <w:rsid w:val="00CA50E4"/>
    <w:rsid w:val="00CA5391"/>
    <w:rsid w:val="00CA5F32"/>
    <w:rsid w:val="00CA63C9"/>
    <w:rsid w:val="00CA64F5"/>
    <w:rsid w:val="00CA716D"/>
    <w:rsid w:val="00CA779E"/>
    <w:rsid w:val="00CA7811"/>
    <w:rsid w:val="00CA7AB7"/>
    <w:rsid w:val="00CB00DC"/>
    <w:rsid w:val="00CB0142"/>
    <w:rsid w:val="00CB0224"/>
    <w:rsid w:val="00CB02AB"/>
    <w:rsid w:val="00CB03DE"/>
    <w:rsid w:val="00CB1208"/>
    <w:rsid w:val="00CB14FC"/>
    <w:rsid w:val="00CB1DFB"/>
    <w:rsid w:val="00CB2399"/>
    <w:rsid w:val="00CB2404"/>
    <w:rsid w:val="00CB25A1"/>
    <w:rsid w:val="00CB32DE"/>
    <w:rsid w:val="00CB3A1C"/>
    <w:rsid w:val="00CB3B5E"/>
    <w:rsid w:val="00CB44A2"/>
    <w:rsid w:val="00CB459A"/>
    <w:rsid w:val="00CB5B72"/>
    <w:rsid w:val="00CB5DFC"/>
    <w:rsid w:val="00CB5F00"/>
    <w:rsid w:val="00CB6BC9"/>
    <w:rsid w:val="00CB6D55"/>
    <w:rsid w:val="00CB7577"/>
    <w:rsid w:val="00CB774D"/>
    <w:rsid w:val="00CB7C91"/>
    <w:rsid w:val="00CB7F1C"/>
    <w:rsid w:val="00CC08E3"/>
    <w:rsid w:val="00CC12FA"/>
    <w:rsid w:val="00CC13F3"/>
    <w:rsid w:val="00CC2128"/>
    <w:rsid w:val="00CC21FA"/>
    <w:rsid w:val="00CC2296"/>
    <w:rsid w:val="00CC2D14"/>
    <w:rsid w:val="00CC3173"/>
    <w:rsid w:val="00CC3836"/>
    <w:rsid w:val="00CC38BD"/>
    <w:rsid w:val="00CC3953"/>
    <w:rsid w:val="00CC3C16"/>
    <w:rsid w:val="00CC3F0E"/>
    <w:rsid w:val="00CC4A0D"/>
    <w:rsid w:val="00CC4E01"/>
    <w:rsid w:val="00CC51E7"/>
    <w:rsid w:val="00CC5221"/>
    <w:rsid w:val="00CC52F5"/>
    <w:rsid w:val="00CC57FE"/>
    <w:rsid w:val="00CC5AAF"/>
    <w:rsid w:val="00CC5D40"/>
    <w:rsid w:val="00CC5D78"/>
    <w:rsid w:val="00CC5FB1"/>
    <w:rsid w:val="00CC6189"/>
    <w:rsid w:val="00CC61B7"/>
    <w:rsid w:val="00CC61DD"/>
    <w:rsid w:val="00CC6581"/>
    <w:rsid w:val="00CC6A2F"/>
    <w:rsid w:val="00CC7961"/>
    <w:rsid w:val="00CD04E0"/>
    <w:rsid w:val="00CD20EB"/>
    <w:rsid w:val="00CD3309"/>
    <w:rsid w:val="00CD36EA"/>
    <w:rsid w:val="00CD4939"/>
    <w:rsid w:val="00CD4B23"/>
    <w:rsid w:val="00CD4BAB"/>
    <w:rsid w:val="00CD4EA7"/>
    <w:rsid w:val="00CD4F6B"/>
    <w:rsid w:val="00CD5ED4"/>
    <w:rsid w:val="00CD6093"/>
    <w:rsid w:val="00CD6542"/>
    <w:rsid w:val="00CD6F18"/>
    <w:rsid w:val="00CD7D2E"/>
    <w:rsid w:val="00CE0974"/>
    <w:rsid w:val="00CE0D4F"/>
    <w:rsid w:val="00CE0F68"/>
    <w:rsid w:val="00CE157A"/>
    <w:rsid w:val="00CE1861"/>
    <w:rsid w:val="00CE1C24"/>
    <w:rsid w:val="00CE1DDD"/>
    <w:rsid w:val="00CE29BD"/>
    <w:rsid w:val="00CE29D8"/>
    <w:rsid w:val="00CE2F4F"/>
    <w:rsid w:val="00CE35CB"/>
    <w:rsid w:val="00CE3718"/>
    <w:rsid w:val="00CE5885"/>
    <w:rsid w:val="00CE5CB1"/>
    <w:rsid w:val="00CE6353"/>
    <w:rsid w:val="00CE71A2"/>
    <w:rsid w:val="00CE7851"/>
    <w:rsid w:val="00CE79B9"/>
    <w:rsid w:val="00CF140C"/>
    <w:rsid w:val="00CF172D"/>
    <w:rsid w:val="00CF1D1D"/>
    <w:rsid w:val="00CF2264"/>
    <w:rsid w:val="00CF2547"/>
    <w:rsid w:val="00CF2570"/>
    <w:rsid w:val="00CF3909"/>
    <w:rsid w:val="00CF3E41"/>
    <w:rsid w:val="00CF3F85"/>
    <w:rsid w:val="00CF40B9"/>
    <w:rsid w:val="00CF4635"/>
    <w:rsid w:val="00CF4C13"/>
    <w:rsid w:val="00CF4EF4"/>
    <w:rsid w:val="00CF501C"/>
    <w:rsid w:val="00CF5527"/>
    <w:rsid w:val="00CF5CE8"/>
    <w:rsid w:val="00CF66D7"/>
    <w:rsid w:val="00CF6D77"/>
    <w:rsid w:val="00CF719B"/>
    <w:rsid w:val="00CF7A9A"/>
    <w:rsid w:val="00D0007F"/>
    <w:rsid w:val="00D004A7"/>
    <w:rsid w:val="00D0168D"/>
    <w:rsid w:val="00D01CA1"/>
    <w:rsid w:val="00D02F7E"/>
    <w:rsid w:val="00D0302A"/>
    <w:rsid w:val="00D0325F"/>
    <w:rsid w:val="00D036EB"/>
    <w:rsid w:val="00D03C5D"/>
    <w:rsid w:val="00D03C6F"/>
    <w:rsid w:val="00D03CE5"/>
    <w:rsid w:val="00D03F35"/>
    <w:rsid w:val="00D04158"/>
    <w:rsid w:val="00D04F2F"/>
    <w:rsid w:val="00D05C39"/>
    <w:rsid w:val="00D0642A"/>
    <w:rsid w:val="00D064D9"/>
    <w:rsid w:val="00D07466"/>
    <w:rsid w:val="00D1038E"/>
    <w:rsid w:val="00D10853"/>
    <w:rsid w:val="00D10D6A"/>
    <w:rsid w:val="00D11BA8"/>
    <w:rsid w:val="00D128B6"/>
    <w:rsid w:val="00D12F60"/>
    <w:rsid w:val="00D137AC"/>
    <w:rsid w:val="00D13ADF"/>
    <w:rsid w:val="00D1416B"/>
    <w:rsid w:val="00D1485F"/>
    <w:rsid w:val="00D15731"/>
    <w:rsid w:val="00D15ACE"/>
    <w:rsid w:val="00D15CEF"/>
    <w:rsid w:val="00D16F8F"/>
    <w:rsid w:val="00D1778D"/>
    <w:rsid w:val="00D177FA"/>
    <w:rsid w:val="00D17E4E"/>
    <w:rsid w:val="00D17F17"/>
    <w:rsid w:val="00D20013"/>
    <w:rsid w:val="00D2053C"/>
    <w:rsid w:val="00D20767"/>
    <w:rsid w:val="00D2196C"/>
    <w:rsid w:val="00D21E2E"/>
    <w:rsid w:val="00D223C2"/>
    <w:rsid w:val="00D22730"/>
    <w:rsid w:val="00D22C06"/>
    <w:rsid w:val="00D234B0"/>
    <w:rsid w:val="00D23656"/>
    <w:rsid w:val="00D23757"/>
    <w:rsid w:val="00D24188"/>
    <w:rsid w:val="00D249A4"/>
    <w:rsid w:val="00D25170"/>
    <w:rsid w:val="00D259A1"/>
    <w:rsid w:val="00D2644F"/>
    <w:rsid w:val="00D26C1E"/>
    <w:rsid w:val="00D26FA1"/>
    <w:rsid w:val="00D274EB"/>
    <w:rsid w:val="00D2769E"/>
    <w:rsid w:val="00D307D7"/>
    <w:rsid w:val="00D3083E"/>
    <w:rsid w:val="00D30B35"/>
    <w:rsid w:val="00D310D7"/>
    <w:rsid w:val="00D3131F"/>
    <w:rsid w:val="00D32726"/>
    <w:rsid w:val="00D32DC7"/>
    <w:rsid w:val="00D3342A"/>
    <w:rsid w:val="00D33650"/>
    <w:rsid w:val="00D33F7F"/>
    <w:rsid w:val="00D34066"/>
    <w:rsid w:val="00D34FCA"/>
    <w:rsid w:val="00D3532F"/>
    <w:rsid w:val="00D35385"/>
    <w:rsid w:val="00D3573C"/>
    <w:rsid w:val="00D357D7"/>
    <w:rsid w:val="00D3588B"/>
    <w:rsid w:val="00D358CC"/>
    <w:rsid w:val="00D3648B"/>
    <w:rsid w:val="00D364AD"/>
    <w:rsid w:val="00D364D6"/>
    <w:rsid w:val="00D36AA6"/>
    <w:rsid w:val="00D36D7D"/>
    <w:rsid w:val="00D36E9F"/>
    <w:rsid w:val="00D37B80"/>
    <w:rsid w:val="00D400F7"/>
    <w:rsid w:val="00D407C8"/>
    <w:rsid w:val="00D4096E"/>
    <w:rsid w:val="00D4136F"/>
    <w:rsid w:val="00D41E1C"/>
    <w:rsid w:val="00D42647"/>
    <w:rsid w:val="00D4288D"/>
    <w:rsid w:val="00D42CED"/>
    <w:rsid w:val="00D437B7"/>
    <w:rsid w:val="00D439D1"/>
    <w:rsid w:val="00D43CD9"/>
    <w:rsid w:val="00D43DD4"/>
    <w:rsid w:val="00D44174"/>
    <w:rsid w:val="00D4464D"/>
    <w:rsid w:val="00D44926"/>
    <w:rsid w:val="00D44A9F"/>
    <w:rsid w:val="00D44C56"/>
    <w:rsid w:val="00D45307"/>
    <w:rsid w:val="00D4543D"/>
    <w:rsid w:val="00D45A7B"/>
    <w:rsid w:val="00D45E82"/>
    <w:rsid w:val="00D463D0"/>
    <w:rsid w:val="00D467D5"/>
    <w:rsid w:val="00D46949"/>
    <w:rsid w:val="00D46A1A"/>
    <w:rsid w:val="00D47064"/>
    <w:rsid w:val="00D4756D"/>
    <w:rsid w:val="00D500FE"/>
    <w:rsid w:val="00D505AA"/>
    <w:rsid w:val="00D508E0"/>
    <w:rsid w:val="00D509C3"/>
    <w:rsid w:val="00D50C28"/>
    <w:rsid w:val="00D51559"/>
    <w:rsid w:val="00D523F7"/>
    <w:rsid w:val="00D52558"/>
    <w:rsid w:val="00D525D0"/>
    <w:rsid w:val="00D526FB"/>
    <w:rsid w:val="00D528C7"/>
    <w:rsid w:val="00D52ACA"/>
    <w:rsid w:val="00D52C0B"/>
    <w:rsid w:val="00D53822"/>
    <w:rsid w:val="00D53C04"/>
    <w:rsid w:val="00D53FC2"/>
    <w:rsid w:val="00D549C0"/>
    <w:rsid w:val="00D550B6"/>
    <w:rsid w:val="00D55143"/>
    <w:rsid w:val="00D555C4"/>
    <w:rsid w:val="00D55A3F"/>
    <w:rsid w:val="00D55A74"/>
    <w:rsid w:val="00D56865"/>
    <w:rsid w:val="00D56B17"/>
    <w:rsid w:val="00D56C32"/>
    <w:rsid w:val="00D56E1D"/>
    <w:rsid w:val="00D57347"/>
    <w:rsid w:val="00D57A9E"/>
    <w:rsid w:val="00D57F0F"/>
    <w:rsid w:val="00D57FB2"/>
    <w:rsid w:val="00D605D0"/>
    <w:rsid w:val="00D61753"/>
    <w:rsid w:val="00D6182E"/>
    <w:rsid w:val="00D619AE"/>
    <w:rsid w:val="00D62ABE"/>
    <w:rsid w:val="00D6488B"/>
    <w:rsid w:val="00D648F5"/>
    <w:rsid w:val="00D64A64"/>
    <w:rsid w:val="00D652DD"/>
    <w:rsid w:val="00D6573F"/>
    <w:rsid w:val="00D65CEF"/>
    <w:rsid w:val="00D666FE"/>
    <w:rsid w:val="00D667AC"/>
    <w:rsid w:val="00D67ABF"/>
    <w:rsid w:val="00D70F52"/>
    <w:rsid w:val="00D70FF9"/>
    <w:rsid w:val="00D71359"/>
    <w:rsid w:val="00D71BD7"/>
    <w:rsid w:val="00D727AD"/>
    <w:rsid w:val="00D72C92"/>
    <w:rsid w:val="00D749A3"/>
    <w:rsid w:val="00D74BF0"/>
    <w:rsid w:val="00D75239"/>
    <w:rsid w:val="00D752A0"/>
    <w:rsid w:val="00D76AE6"/>
    <w:rsid w:val="00D7761D"/>
    <w:rsid w:val="00D77B4F"/>
    <w:rsid w:val="00D77C1B"/>
    <w:rsid w:val="00D81635"/>
    <w:rsid w:val="00D81E5F"/>
    <w:rsid w:val="00D825AC"/>
    <w:rsid w:val="00D8280A"/>
    <w:rsid w:val="00D8357C"/>
    <w:rsid w:val="00D83658"/>
    <w:rsid w:val="00D83C78"/>
    <w:rsid w:val="00D83E34"/>
    <w:rsid w:val="00D84ABD"/>
    <w:rsid w:val="00D84E09"/>
    <w:rsid w:val="00D858BC"/>
    <w:rsid w:val="00D85E92"/>
    <w:rsid w:val="00D863BE"/>
    <w:rsid w:val="00D86CA8"/>
    <w:rsid w:val="00D86F3E"/>
    <w:rsid w:val="00D871B6"/>
    <w:rsid w:val="00D877A1"/>
    <w:rsid w:val="00D87FF3"/>
    <w:rsid w:val="00D9023B"/>
    <w:rsid w:val="00D908FB"/>
    <w:rsid w:val="00D90E15"/>
    <w:rsid w:val="00D9134E"/>
    <w:rsid w:val="00D91457"/>
    <w:rsid w:val="00D91D2F"/>
    <w:rsid w:val="00D91EA6"/>
    <w:rsid w:val="00D92E32"/>
    <w:rsid w:val="00D93B1E"/>
    <w:rsid w:val="00D93FCA"/>
    <w:rsid w:val="00D94093"/>
    <w:rsid w:val="00D958D4"/>
    <w:rsid w:val="00D95928"/>
    <w:rsid w:val="00D95975"/>
    <w:rsid w:val="00D95ADD"/>
    <w:rsid w:val="00D95F8C"/>
    <w:rsid w:val="00D96102"/>
    <w:rsid w:val="00D9712D"/>
    <w:rsid w:val="00D973FA"/>
    <w:rsid w:val="00D97F03"/>
    <w:rsid w:val="00DA0170"/>
    <w:rsid w:val="00DA0926"/>
    <w:rsid w:val="00DA1959"/>
    <w:rsid w:val="00DA1BD7"/>
    <w:rsid w:val="00DA212F"/>
    <w:rsid w:val="00DA239B"/>
    <w:rsid w:val="00DA262B"/>
    <w:rsid w:val="00DA33FB"/>
    <w:rsid w:val="00DA4007"/>
    <w:rsid w:val="00DA41DF"/>
    <w:rsid w:val="00DA451B"/>
    <w:rsid w:val="00DA4B84"/>
    <w:rsid w:val="00DA4E17"/>
    <w:rsid w:val="00DA541A"/>
    <w:rsid w:val="00DA54E1"/>
    <w:rsid w:val="00DA5E31"/>
    <w:rsid w:val="00DA638E"/>
    <w:rsid w:val="00DA7522"/>
    <w:rsid w:val="00DA75D6"/>
    <w:rsid w:val="00DA7BDA"/>
    <w:rsid w:val="00DA7F2C"/>
    <w:rsid w:val="00DB0314"/>
    <w:rsid w:val="00DB0E98"/>
    <w:rsid w:val="00DB1373"/>
    <w:rsid w:val="00DB20AC"/>
    <w:rsid w:val="00DB27BC"/>
    <w:rsid w:val="00DB3301"/>
    <w:rsid w:val="00DB35B1"/>
    <w:rsid w:val="00DB362B"/>
    <w:rsid w:val="00DB479A"/>
    <w:rsid w:val="00DB4D92"/>
    <w:rsid w:val="00DB4E33"/>
    <w:rsid w:val="00DB4FB4"/>
    <w:rsid w:val="00DB5C7D"/>
    <w:rsid w:val="00DB6B7D"/>
    <w:rsid w:val="00DB74A8"/>
    <w:rsid w:val="00DB7E78"/>
    <w:rsid w:val="00DB7EE6"/>
    <w:rsid w:val="00DC0C67"/>
    <w:rsid w:val="00DC0F73"/>
    <w:rsid w:val="00DC16A6"/>
    <w:rsid w:val="00DC1A0E"/>
    <w:rsid w:val="00DC1AE3"/>
    <w:rsid w:val="00DC2859"/>
    <w:rsid w:val="00DC2A80"/>
    <w:rsid w:val="00DC33F7"/>
    <w:rsid w:val="00DC3BB5"/>
    <w:rsid w:val="00DC3C55"/>
    <w:rsid w:val="00DC47D1"/>
    <w:rsid w:val="00DC4A8E"/>
    <w:rsid w:val="00DC4CF6"/>
    <w:rsid w:val="00DC4DFF"/>
    <w:rsid w:val="00DC508A"/>
    <w:rsid w:val="00DC61B8"/>
    <w:rsid w:val="00DC6780"/>
    <w:rsid w:val="00DC6824"/>
    <w:rsid w:val="00DC6A12"/>
    <w:rsid w:val="00DC7641"/>
    <w:rsid w:val="00DC79BC"/>
    <w:rsid w:val="00DC7BB6"/>
    <w:rsid w:val="00DD054F"/>
    <w:rsid w:val="00DD0600"/>
    <w:rsid w:val="00DD0E70"/>
    <w:rsid w:val="00DD103C"/>
    <w:rsid w:val="00DD18E3"/>
    <w:rsid w:val="00DD1ACC"/>
    <w:rsid w:val="00DD26EE"/>
    <w:rsid w:val="00DD281E"/>
    <w:rsid w:val="00DD2FE6"/>
    <w:rsid w:val="00DD37F4"/>
    <w:rsid w:val="00DD39EC"/>
    <w:rsid w:val="00DD3A7C"/>
    <w:rsid w:val="00DD41F9"/>
    <w:rsid w:val="00DD470F"/>
    <w:rsid w:val="00DD47E7"/>
    <w:rsid w:val="00DD4A05"/>
    <w:rsid w:val="00DD4A42"/>
    <w:rsid w:val="00DD4D2F"/>
    <w:rsid w:val="00DD523E"/>
    <w:rsid w:val="00DD5310"/>
    <w:rsid w:val="00DD58CF"/>
    <w:rsid w:val="00DD5B80"/>
    <w:rsid w:val="00DD5DE5"/>
    <w:rsid w:val="00DD6ED5"/>
    <w:rsid w:val="00DD7BB8"/>
    <w:rsid w:val="00DE00BA"/>
    <w:rsid w:val="00DE0B9C"/>
    <w:rsid w:val="00DE13D9"/>
    <w:rsid w:val="00DE20F1"/>
    <w:rsid w:val="00DE297B"/>
    <w:rsid w:val="00DE2EB2"/>
    <w:rsid w:val="00DE2F49"/>
    <w:rsid w:val="00DE3336"/>
    <w:rsid w:val="00DE396A"/>
    <w:rsid w:val="00DE4843"/>
    <w:rsid w:val="00DE6C22"/>
    <w:rsid w:val="00DE6D43"/>
    <w:rsid w:val="00DE714B"/>
    <w:rsid w:val="00DE7258"/>
    <w:rsid w:val="00DE7AAE"/>
    <w:rsid w:val="00DF079E"/>
    <w:rsid w:val="00DF1148"/>
    <w:rsid w:val="00DF11A3"/>
    <w:rsid w:val="00DF1669"/>
    <w:rsid w:val="00DF16D2"/>
    <w:rsid w:val="00DF1826"/>
    <w:rsid w:val="00DF1FE0"/>
    <w:rsid w:val="00DF2509"/>
    <w:rsid w:val="00DF31F7"/>
    <w:rsid w:val="00DF3431"/>
    <w:rsid w:val="00DF3E12"/>
    <w:rsid w:val="00DF447B"/>
    <w:rsid w:val="00DF4625"/>
    <w:rsid w:val="00DF4BB3"/>
    <w:rsid w:val="00DF5644"/>
    <w:rsid w:val="00DF59DC"/>
    <w:rsid w:val="00DF684C"/>
    <w:rsid w:val="00DF6B7E"/>
    <w:rsid w:val="00DF7A26"/>
    <w:rsid w:val="00DF7E64"/>
    <w:rsid w:val="00E00099"/>
    <w:rsid w:val="00E00A7D"/>
    <w:rsid w:val="00E00D53"/>
    <w:rsid w:val="00E00DA8"/>
    <w:rsid w:val="00E01258"/>
    <w:rsid w:val="00E01F29"/>
    <w:rsid w:val="00E01F43"/>
    <w:rsid w:val="00E021E6"/>
    <w:rsid w:val="00E0258D"/>
    <w:rsid w:val="00E0259E"/>
    <w:rsid w:val="00E02705"/>
    <w:rsid w:val="00E0280E"/>
    <w:rsid w:val="00E02879"/>
    <w:rsid w:val="00E02D68"/>
    <w:rsid w:val="00E035E4"/>
    <w:rsid w:val="00E03703"/>
    <w:rsid w:val="00E0399D"/>
    <w:rsid w:val="00E0418E"/>
    <w:rsid w:val="00E045AA"/>
    <w:rsid w:val="00E04F70"/>
    <w:rsid w:val="00E0566B"/>
    <w:rsid w:val="00E058DD"/>
    <w:rsid w:val="00E07978"/>
    <w:rsid w:val="00E07EC9"/>
    <w:rsid w:val="00E10245"/>
    <w:rsid w:val="00E11137"/>
    <w:rsid w:val="00E11539"/>
    <w:rsid w:val="00E11738"/>
    <w:rsid w:val="00E118ED"/>
    <w:rsid w:val="00E1204D"/>
    <w:rsid w:val="00E1239D"/>
    <w:rsid w:val="00E12696"/>
    <w:rsid w:val="00E136DB"/>
    <w:rsid w:val="00E13BF4"/>
    <w:rsid w:val="00E13E19"/>
    <w:rsid w:val="00E14282"/>
    <w:rsid w:val="00E14AD9"/>
    <w:rsid w:val="00E1506E"/>
    <w:rsid w:val="00E151E5"/>
    <w:rsid w:val="00E159F9"/>
    <w:rsid w:val="00E16047"/>
    <w:rsid w:val="00E160BA"/>
    <w:rsid w:val="00E1621C"/>
    <w:rsid w:val="00E16858"/>
    <w:rsid w:val="00E16A83"/>
    <w:rsid w:val="00E17288"/>
    <w:rsid w:val="00E1735C"/>
    <w:rsid w:val="00E17BFC"/>
    <w:rsid w:val="00E204DE"/>
    <w:rsid w:val="00E20A39"/>
    <w:rsid w:val="00E20BEE"/>
    <w:rsid w:val="00E20F62"/>
    <w:rsid w:val="00E210A7"/>
    <w:rsid w:val="00E21187"/>
    <w:rsid w:val="00E2121E"/>
    <w:rsid w:val="00E21558"/>
    <w:rsid w:val="00E2192C"/>
    <w:rsid w:val="00E22569"/>
    <w:rsid w:val="00E228BB"/>
    <w:rsid w:val="00E23CE8"/>
    <w:rsid w:val="00E24639"/>
    <w:rsid w:val="00E246F8"/>
    <w:rsid w:val="00E24AD1"/>
    <w:rsid w:val="00E256F7"/>
    <w:rsid w:val="00E26093"/>
    <w:rsid w:val="00E2658A"/>
    <w:rsid w:val="00E2673B"/>
    <w:rsid w:val="00E26A1F"/>
    <w:rsid w:val="00E272E1"/>
    <w:rsid w:val="00E275F6"/>
    <w:rsid w:val="00E278D8"/>
    <w:rsid w:val="00E310D6"/>
    <w:rsid w:val="00E311D3"/>
    <w:rsid w:val="00E311DC"/>
    <w:rsid w:val="00E312BA"/>
    <w:rsid w:val="00E31E35"/>
    <w:rsid w:val="00E31FFB"/>
    <w:rsid w:val="00E32C70"/>
    <w:rsid w:val="00E32DF6"/>
    <w:rsid w:val="00E3372D"/>
    <w:rsid w:val="00E337A4"/>
    <w:rsid w:val="00E33871"/>
    <w:rsid w:val="00E33E65"/>
    <w:rsid w:val="00E343B2"/>
    <w:rsid w:val="00E364C7"/>
    <w:rsid w:val="00E36957"/>
    <w:rsid w:val="00E37C29"/>
    <w:rsid w:val="00E406A7"/>
    <w:rsid w:val="00E40D2A"/>
    <w:rsid w:val="00E4117B"/>
    <w:rsid w:val="00E4194C"/>
    <w:rsid w:val="00E419ED"/>
    <w:rsid w:val="00E41DDF"/>
    <w:rsid w:val="00E42242"/>
    <w:rsid w:val="00E4277A"/>
    <w:rsid w:val="00E4433A"/>
    <w:rsid w:val="00E450E8"/>
    <w:rsid w:val="00E4542D"/>
    <w:rsid w:val="00E45838"/>
    <w:rsid w:val="00E45852"/>
    <w:rsid w:val="00E476DC"/>
    <w:rsid w:val="00E477DC"/>
    <w:rsid w:val="00E50143"/>
    <w:rsid w:val="00E50319"/>
    <w:rsid w:val="00E5086C"/>
    <w:rsid w:val="00E5129C"/>
    <w:rsid w:val="00E514B5"/>
    <w:rsid w:val="00E51523"/>
    <w:rsid w:val="00E5221A"/>
    <w:rsid w:val="00E52C73"/>
    <w:rsid w:val="00E536B7"/>
    <w:rsid w:val="00E5392B"/>
    <w:rsid w:val="00E53CF9"/>
    <w:rsid w:val="00E54440"/>
    <w:rsid w:val="00E54791"/>
    <w:rsid w:val="00E54937"/>
    <w:rsid w:val="00E55312"/>
    <w:rsid w:val="00E55CB4"/>
    <w:rsid w:val="00E562A1"/>
    <w:rsid w:val="00E5642C"/>
    <w:rsid w:val="00E57130"/>
    <w:rsid w:val="00E57A06"/>
    <w:rsid w:val="00E60026"/>
    <w:rsid w:val="00E601BD"/>
    <w:rsid w:val="00E6184D"/>
    <w:rsid w:val="00E61AB9"/>
    <w:rsid w:val="00E62702"/>
    <w:rsid w:val="00E63D91"/>
    <w:rsid w:val="00E63F46"/>
    <w:rsid w:val="00E65449"/>
    <w:rsid w:val="00E655DC"/>
    <w:rsid w:val="00E669BC"/>
    <w:rsid w:val="00E6703D"/>
    <w:rsid w:val="00E672E2"/>
    <w:rsid w:val="00E67494"/>
    <w:rsid w:val="00E67CC3"/>
    <w:rsid w:val="00E7007C"/>
    <w:rsid w:val="00E705E2"/>
    <w:rsid w:val="00E70C57"/>
    <w:rsid w:val="00E71B07"/>
    <w:rsid w:val="00E721A0"/>
    <w:rsid w:val="00E725B8"/>
    <w:rsid w:val="00E7281F"/>
    <w:rsid w:val="00E73618"/>
    <w:rsid w:val="00E73836"/>
    <w:rsid w:val="00E73C27"/>
    <w:rsid w:val="00E75256"/>
    <w:rsid w:val="00E7529D"/>
    <w:rsid w:val="00E752EF"/>
    <w:rsid w:val="00E75835"/>
    <w:rsid w:val="00E768CE"/>
    <w:rsid w:val="00E76F44"/>
    <w:rsid w:val="00E772F5"/>
    <w:rsid w:val="00E77854"/>
    <w:rsid w:val="00E7A2E9"/>
    <w:rsid w:val="00E800DB"/>
    <w:rsid w:val="00E806AA"/>
    <w:rsid w:val="00E8077A"/>
    <w:rsid w:val="00E80ABB"/>
    <w:rsid w:val="00E80E88"/>
    <w:rsid w:val="00E814DE"/>
    <w:rsid w:val="00E81DE0"/>
    <w:rsid w:val="00E82C60"/>
    <w:rsid w:val="00E82CB1"/>
    <w:rsid w:val="00E839DD"/>
    <w:rsid w:val="00E85A51"/>
    <w:rsid w:val="00E85F0E"/>
    <w:rsid w:val="00E85F5F"/>
    <w:rsid w:val="00E86666"/>
    <w:rsid w:val="00E86DA8"/>
    <w:rsid w:val="00E8780E"/>
    <w:rsid w:val="00E90A83"/>
    <w:rsid w:val="00E9206E"/>
    <w:rsid w:val="00E92705"/>
    <w:rsid w:val="00E928F6"/>
    <w:rsid w:val="00E9348E"/>
    <w:rsid w:val="00E93784"/>
    <w:rsid w:val="00E939F1"/>
    <w:rsid w:val="00E94888"/>
    <w:rsid w:val="00E964C7"/>
    <w:rsid w:val="00E966DB"/>
    <w:rsid w:val="00E96EDB"/>
    <w:rsid w:val="00EA073E"/>
    <w:rsid w:val="00EA1444"/>
    <w:rsid w:val="00EA2708"/>
    <w:rsid w:val="00EA275D"/>
    <w:rsid w:val="00EA27F7"/>
    <w:rsid w:val="00EA286F"/>
    <w:rsid w:val="00EA2EAE"/>
    <w:rsid w:val="00EA3367"/>
    <w:rsid w:val="00EA3999"/>
    <w:rsid w:val="00EA4722"/>
    <w:rsid w:val="00EA49A0"/>
    <w:rsid w:val="00EA50F1"/>
    <w:rsid w:val="00EA5572"/>
    <w:rsid w:val="00EA611F"/>
    <w:rsid w:val="00EA6F23"/>
    <w:rsid w:val="00EA7025"/>
    <w:rsid w:val="00EA7804"/>
    <w:rsid w:val="00EB0105"/>
    <w:rsid w:val="00EB158E"/>
    <w:rsid w:val="00EB17AD"/>
    <w:rsid w:val="00EB1EA3"/>
    <w:rsid w:val="00EB31A8"/>
    <w:rsid w:val="00EB35A5"/>
    <w:rsid w:val="00EB3606"/>
    <w:rsid w:val="00EB3BD7"/>
    <w:rsid w:val="00EB4432"/>
    <w:rsid w:val="00EB5AAB"/>
    <w:rsid w:val="00EB5E15"/>
    <w:rsid w:val="00EB7601"/>
    <w:rsid w:val="00EB7C9B"/>
    <w:rsid w:val="00EB7D88"/>
    <w:rsid w:val="00EC0B7B"/>
    <w:rsid w:val="00EC1775"/>
    <w:rsid w:val="00EC23D2"/>
    <w:rsid w:val="00EC2783"/>
    <w:rsid w:val="00EC2B51"/>
    <w:rsid w:val="00EC2FB2"/>
    <w:rsid w:val="00EC3E3C"/>
    <w:rsid w:val="00EC404D"/>
    <w:rsid w:val="00EC450F"/>
    <w:rsid w:val="00EC494C"/>
    <w:rsid w:val="00EC4996"/>
    <w:rsid w:val="00EC55CB"/>
    <w:rsid w:val="00EC571C"/>
    <w:rsid w:val="00EC59B2"/>
    <w:rsid w:val="00EC5C2B"/>
    <w:rsid w:val="00EC5EF7"/>
    <w:rsid w:val="00EC6635"/>
    <w:rsid w:val="00EC663C"/>
    <w:rsid w:val="00EC66A8"/>
    <w:rsid w:val="00EC6E71"/>
    <w:rsid w:val="00EC7F0F"/>
    <w:rsid w:val="00ED048A"/>
    <w:rsid w:val="00ED052B"/>
    <w:rsid w:val="00ED0734"/>
    <w:rsid w:val="00ED1630"/>
    <w:rsid w:val="00ED1A25"/>
    <w:rsid w:val="00ED1D14"/>
    <w:rsid w:val="00ED231B"/>
    <w:rsid w:val="00ED23B2"/>
    <w:rsid w:val="00ED30BE"/>
    <w:rsid w:val="00ED30FA"/>
    <w:rsid w:val="00ED3177"/>
    <w:rsid w:val="00ED3195"/>
    <w:rsid w:val="00ED398C"/>
    <w:rsid w:val="00ED472E"/>
    <w:rsid w:val="00ED4BC6"/>
    <w:rsid w:val="00ED4CFB"/>
    <w:rsid w:val="00ED59ED"/>
    <w:rsid w:val="00ED7794"/>
    <w:rsid w:val="00ED7A36"/>
    <w:rsid w:val="00ED7B50"/>
    <w:rsid w:val="00EE09EA"/>
    <w:rsid w:val="00EE0AA6"/>
    <w:rsid w:val="00EE0FB2"/>
    <w:rsid w:val="00EE1415"/>
    <w:rsid w:val="00EE187F"/>
    <w:rsid w:val="00EE1912"/>
    <w:rsid w:val="00EE1973"/>
    <w:rsid w:val="00EE24A5"/>
    <w:rsid w:val="00EE3A42"/>
    <w:rsid w:val="00EE3E9B"/>
    <w:rsid w:val="00EE47A2"/>
    <w:rsid w:val="00EE484A"/>
    <w:rsid w:val="00EE5071"/>
    <w:rsid w:val="00EE519F"/>
    <w:rsid w:val="00EE6144"/>
    <w:rsid w:val="00EE6AA2"/>
    <w:rsid w:val="00EE76F4"/>
    <w:rsid w:val="00EE7D82"/>
    <w:rsid w:val="00EF0639"/>
    <w:rsid w:val="00EF16B0"/>
    <w:rsid w:val="00EF1783"/>
    <w:rsid w:val="00EF18FA"/>
    <w:rsid w:val="00EF2BD0"/>
    <w:rsid w:val="00EF2E65"/>
    <w:rsid w:val="00EF3090"/>
    <w:rsid w:val="00EF31DA"/>
    <w:rsid w:val="00EF3455"/>
    <w:rsid w:val="00EF3D1A"/>
    <w:rsid w:val="00EF4CCA"/>
    <w:rsid w:val="00EF544E"/>
    <w:rsid w:val="00EF5647"/>
    <w:rsid w:val="00EF59C8"/>
    <w:rsid w:val="00EF5C28"/>
    <w:rsid w:val="00EF5F14"/>
    <w:rsid w:val="00EF601D"/>
    <w:rsid w:val="00EF6460"/>
    <w:rsid w:val="00EF6606"/>
    <w:rsid w:val="00EF68D6"/>
    <w:rsid w:val="00EF6BA6"/>
    <w:rsid w:val="00EF6D5A"/>
    <w:rsid w:val="00EF6F31"/>
    <w:rsid w:val="00EF7261"/>
    <w:rsid w:val="00EF75E3"/>
    <w:rsid w:val="00EF77AF"/>
    <w:rsid w:val="00EF7950"/>
    <w:rsid w:val="00EF7A5B"/>
    <w:rsid w:val="00EF7E0D"/>
    <w:rsid w:val="00F006A8"/>
    <w:rsid w:val="00F0113B"/>
    <w:rsid w:val="00F012B4"/>
    <w:rsid w:val="00F01420"/>
    <w:rsid w:val="00F01826"/>
    <w:rsid w:val="00F01CB9"/>
    <w:rsid w:val="00F01D36"/>
    <w:rsid w:val="00F0233F"/>
    <w:rsid w:val="00F02677"/>
    <w:rsid w:val="00F02814"/>
    <w:rsid w:val="00F02C66"/>
    <w:rsid w:val="00F030AF"/>
    <w:rsid w:val="00F0392E"/>
    <w:rsid w:val="00F03A06"/>
    <w:rsid w:val="00F03ABA"/>
    <w:rsid w:val="00F05604"/>
    <w:rsid w:val="00F05C65"/>
    <w:rsid w:val="00F05DA3"/>
    <w:rsid w:val="00F062E2"/>
    <w:rsid w:val="00F0649D"/>
    <w:rsid w:val="00F06CCE"/>
    <w:rsid w:val="00F074A5"/>
    <w:rsid w:val="00F07905"/>
    <w:rsid w:val="00F07C83"/>
    <w:rsid w:val="00F07D98"/>
    <w:rsid w:val="00F10875"/>
    <w:rsid w:val="00F108B5"/>
    <w:rsid w:val="00F10B62"/>
    <w:rsid w:val="00F10E98"/>
    <w:rsid w:val="00F11460"/>
    <w:rsid w:val="00F1201B"/>
    <w:rsid w:val="00F12E3F"/>
    <w:rsid w:val="00F1307C"/>
    <w:rsid w:val="00F13136"/>
    <w:rsid w:val="00F1334F"/>
    <w:rsid w:val="00F14468"/>
    <w:rsid w:val="00F14708"/>
    <w:rsid w:val="00F1471B"/>
    <w:rsid w:val="00F14FA2"/>
    <w:rsid w:val="00F153EA"/>
    <w:rsid w:val="00F16150"/>
    <w:rsid w:val="00F162ED"/>
    <w:rsid w:val="00F164BE"/>
    <w:rsid w:val="00F16E9F"/>
    <w:rsid w:val="00F17077"/>
    <w:rsid w:val="00F171E9"/>
    <w:rsid w:val="00F1733F"/>
    <w:rsid w:val="00F1758C"/>
    <w:rsid w:val="00F17B9F"/>
    <w:rsid w:val="00F21F95"/>
    <w:rsid w:val="00F22676"/>
    <w:rsid w:val="00F228A6"/>
    <w:rsid w:val="00F22AF4"/>
    <w:rsid w:val="00F2307C"/>
    <w:rsid w:val="00F231E2"/>
    <w:rsid w:val="00F23257"/>
    <w:rsid w:val="00F23288"/>
    <w:rsid w:val="00F2397B"/>
    <w:rsid w:val="00F23B10"/>
    <w:rsid w:val="00F248CD"/>
    <w:rsid w:val="00F24A7D"/>
    <w:rsid w:val="00F250EA"/>
    <w:rsid w:val="00F2512E"/>
    <w:rsid w:val="00F255F3"/>
    <w:rsid w:val="00F256F9"/>
    <w:rsid w:val="00F26009"/>
    <w:rsid w:val="00F2690F"/>
    <w:rsid w:val="00F272E7"/>
    <w:rsid w:val="00F2755E"/>
    <w:rsid w:val="00F2774E"/>
    <w:rsid w:val="00F27BE1"/>
    <w:rsid w:val="00F27E96"/>
    <w:rsid w:val="00F30BA6"/>
    <w:rsid w:val="00F31009"/>
    <w:rsid w:val="00F311FB"/>
    <w:rsid w:val="00F3165F"/>
    <w:rsid w:val="00F31A40"/>
    <w:rsid w:val="00F33014"/>
    <w:rsid w:val="00F33B39"/>
    <w:rsid w:val="00F34963"/>
    <w:rsid w:val="00F34AD9"/>
    <w:rsid w:val="00F34C22"/>
    <w:rsid w:val="00F35178"/>
    <w:rsid w:val="00F35E79"/>
    <w:rsid w:val="00F36DCC"/>
    <w:rsid w:val="00F4043E"/>
    <w:rsid w:val="00F40A29"/>
    <w:rsid w:val="00F40BFB"/>
    <w:rsid w:val="00F41545"/>
    <w:rsid w:val="00F41637"/>
    <w:rsid w:val="00F42420"/>
    <w:rsid w:val="00F425C4"/>
    <w:rsid w:val="00F4419A"/>
    <w:rsid w:val="00F44715"/>
    <w:rsid w:val="00F44C14"/>
    <w:rsid w:val="00F44D96"/>
    <w:rsid w:val="00F454B7"/>
    <w:rsid w:val="00F46267"/>
    <w:rsid w:val="00F4629A"/>
    <w:rsid w:val="00F46597"/>
    <w:rsid w:val="00F46C6E"/>
    <w:rsid w:val="00F46F22"/>
    <w:rsid w:val="00F4728A"/>
    <w:rsid w:val="00F47801"/>
    <w:rsid w:val="00F47C47"/>
    <w:rsid w:val="00F47CEB"/>
    <w:rsid w:val="00F52AF5"/>
    <w:rsid w:val="00F53282"/>
    <w:rsid w:val="00F5340F"/>
    <w:rsid w:val="00F5373E"/>
    <w:rsid w:val="00F53B22"/>
    <w:rsid w:val="00F54101"/>
    <w:rsid w:val="00F549B3"/>
    <w:rsid w:val="00F54ADB"/>
    <w:rsid w:val="00F54FF8"/>
    <w:rsid w:val="00F55AAB"/>
    <w:rsid w:val="00F5730A"/>
    <w:rsid w:val="00F574E7"/>
    <w:rsid w:val="00F57DFE"/>
    <w:rsid w:val="00F6100A"/>
    <w:rsid w:val="00F629F0"/>
    <w:rsid w:val="00F62CD5"/>
    <w:rsid w:val="00F62DBE"/>
    <w:rsid w:val="00F62F13"/>
    <w:rsid w:val="00F630EB"/>
    <w:rsid w:val="00F634D8"/>
    <w:rsid w:val="00F63D89"/>
    <w:rsid w:val="00F64563"/>
    <w:rsid w:val="00F64811"/>
    <w:rsid w:val="00F65352"/>
    <w:rsid w:val="00F65814"/>
    <w:rsid w:val="00F6590F"/>
    <w:rsid w:val="00F65976"/>
    <w:rsid w:val="00F65995"/>
    <w:rsid w:val="00F65FB9"/>
    <w:rsid w:val="00F663B8"/>
    <w:rsid w:val="00F66444"/>
    <w:rsid w:val="00F67B8A"/>
    <w:rsid w:val="00F703BF"/>
    <w:rsid w:val="00F708C5"/>
    <w:rsid w:val="00F709D6"/>
    <w:rsid w:val="00F70D4D"/>
    <w:rsid w:val="00F7159A"/>
    <w:rsid w:val="00F71E61"/>
    <w:rsid w:val="00F72076"/>
    <w:rsid w:val="00F727DA"/>
    <w:rsid w:val="00F72FC3"/>
    <w:rsid w:val="00F73266"/>
    <w:rsid w:val="00F738BE"/>
    <w:rsid w:val="00F73905"/>
    <w:rsid w:val="00F73A7D"/>
    <w:rsid w:val="00F73D6B"/>
    <w:rsid w:val="00F7408D"/>
    <w:rsid w:val="00F74944"/>
    <w:rsid w:val="00F74A58"/>
    <w:rsid w:val="00F74F0B"/>
    <w:rsid w:val="00F75747"/>
    <w:rsid w:val="00F7751E"/>
    <w:rsid w:val="00F7795E"/>
    <w:rsid w:val="00F77B3B"/>
    <w:rsid w:val="00F8009E"/>
    <w:rsid w:val="00F801BB"/>
    <w:rsid w:val="00F8023A"/>
    <w:rsid w:val="00F802E2"/>
    <w:rsid w:val="00F80A3D"/>
    <w:rsid w:val="00F81EE6"/>
    <w:rsid w:val="00F8202C"/>
    <w:rsid w:val="00F8212F"/>
    <w:rsid w:val="00F8260E"/>
    <w:rsid w:val="00F83891"/>
    <w:rsid w:val="00F83AE7"/>
    <w:rsid w:val="00F83DB9"/>
    <w:rsid w:val="00F8465C"/>
    <w:rsid w:val="00F846CF"/>
    <w:rsid w:val="00F84B8D"/>
    <w:rsid w:val="00F84CB4"/>
    <w:rsid w:val="00F856F6"/>
    <w:rsid w:val="00F85742"/>
    <w:rsid w:val="00F85C72"/>
    <w:rsid w:val="00F85EFE"/>
    <w:rsid w:val="00F86FA2"/>
    <w:rsid w:val="00F87635"/>
    <w:rsid w:val="00F8771C"/>
    <w:rsid w:val="00F8786B"/>
    <w:rsid w:val="00F901BD"/>
    <w:rsid w:val="00F9091E"/>
    <w:rsid w:val="00F90ADB"/>
    <w:rsid w:val="00F9171A"/>
    <w:rsid w:val="00F91729"/>
    <w:rsid w:val="00F9183E"/>
    <w:rsid w:val="00F91F7D"/>
    <w:rsid w:val="00F9201A"/>
    <w:rsid w:val="00F9246E"/>
    <w:rsid w:val="00F92BA8"/>
    <w:rsid w:val="00F939EF"/>
    <w:rsid w:val="00F93B76"/>
    <w:rsid w:val="00F946B9"/>
    <w:rsid w:val="00F9556E"/>
    <w:rsid w:val="00F95644"/>
    <w:rsid w:val="00F95D2B"/>
    <w:rsid w:val="00F962D0"/>
    <w:rsid w:val="00F96521"/>
    <w:rsid w:val="00F972C4"/>
    <w:rsid w:val="00F97664"/>
    <w:rsid w:val="00F97A7B"/>
    <w:rsid w:val="00FA0263"/>
    <w:rsid w:val="00FA0CFD"/>
    <w:rsid w:val="00FA0F63"/>
    <w:rsid w:val="00FA0F66"/>
    <w:rsid w:val="00FA194D"/>
    <w:rsid w:val="00FA2158"/>
    <w:rsid w:val="00FA2D8F"/>
    <w:rsid w:val="00FA3534"/>
    <w:rsid w:val="00FA45AF"/>
    <w:rsid w:val="00FA4801"/>
    <w:rsid w:val="00FA6962"/>
    <w:rsid w:val="00FA7243"/>
    <w:rsid w:val="00FB0339"/>
    <w:rsid w:val="00FB0816"/>
    <w:rsid w:val="00FB12D0"/>
    <w:rsid w:val="00FB149F"/>
    <w:rsid w:val="00FB21FD"/>
    <w:rsid w:val="00FB29D6"/>
    <w:rsid w:val="00FB2EF9"/>
    <w:rsid w:val="00FB2FE3"/>
    <w:rsid w:val="00FB325A"/>
    <w:rsid w:val="00FB3F76"/>
    <w:rsid w:val="00FB495D"/>
    <w:rsid w:val="00FB5190"/>
    <w:rsid w:val="00FB5E47"/>
    <w:rsid w:val="00FB5E6C"/>
    <w:rsid w:val="00FB64B7"/>
    <w:rsid w:val="00FB68CC"/>
    <w:rsid w:val="00FB716A"/>
    <w:rsid w:val="00FB7282"/>
    <w:rsid w:val="00FB753C"/>
    <w:rsid w:val="00FB7E13"/>
    <w:rsid w:val="00FC00CB"/>
    <w:rsid w:val="00FC01FF"/>
    <w:rsid w:val="00FC036C"/>
    <w:rsid w:val="00FC049E"/>
    <w:rsid w:val="00FC0555"/>
    <w:rsid w:val="00FC0E9E"/>
    <w:rsid w:val="00FC14C1"/>
    <w:rsid w:val="00FC1FF4"/>
    <w:rsid w:val="00FC2B0D"/>
    <w:rsid w:val="00FC3610"/>
    <w:rsid w:val="00FC371C"/>
    <w:rsid w:val="00FC3916"/>
    <w:rsid w:val="00FC3C32"/>
    <w:rsid w:val="00FC47EA"/>
    <w:rsid w:val="00FC50F6"/>
    <w:rsid w:val="00FC54B6"/>
    <w:rsid w:val="00FC582D"/>
    <w:rsid w:val="00FC5BB6"/>
    <w:rsid w:val="00FC5C46"/>
    <w:rsid w:val="00FC650E"/>
    <w:rsid w:val="00FC6CBC"/>
    <w:rsid w:val="00FC6E5A"/>
    <w:rsid w:val="00FC7845"/>
    <w:rsid w:val="00FC7A3C"/>
    <w:rsid w:val="00FD06E5"/>
    <w:rsid w:val="00FD0767"/>
    <w:rsid w:val="00FD0F0C"/>
    <w:rsid w:val="00FD1A8D"/>
    <w:rsid w:val="00FD20C0"/>
    <w:rsid w:val="00FD2CAC"/>
    <w:rsid w:val="00FD336E"/>
    <w:rsid w:val="00FD46B0"/>
    <w:rsid w:val="00FD4A2E"/>
    <w:rsid w:val="00FD4C21"/>
    <w:rsid w:val="00FD60BC"/>
    <w:rsid w:val="00FD66AA"/>
    <w:rsid w:val="00FD66E8"/>
    <w:rsid w:val="00FD747C"/>
    <w:rsid w:val="00FD7628"/>
    <w:rsid w:val="00FE007C"/>
    <w:rsid w:val="00FE023A"/>
    <w:rsid w:val="00FE0862"/>
    <w:rsid w:val="00FE132F"/>
    <w:rsid w:val="00FE17F9"/>
    <w:rsid w:val="00FE1FD4"/>
    <w:rsid w:val="00FE23C2"/>
    <w:rsid w:val="00FE2866"/>
    <w:rsid w:val="00FE3AE9"/>
    <w:rsid w:val="00FE4BA1"/>
    <w:rsid w:val="00FE4BEB"/>
    <w:rsid w:val="00FE5D86"/>
    <w:rsid w:val="00FE6346"/>
    <w:rsid w:val="00FE638F"/>
    <w:rsid w:val="00FE6405"/>
    <w:rsid w:val="00FE681E"/>
    <w:rsid w:val="00FE6DF0"/>
    <w:rsid w:val="00FE6FC5"/>
    <w:rsid w:val="00FE73E9"/>
    <w:rsid w:val="00FE74C8"/>
    <w:rsid w:val="00FE7AD2"/>
    <w:rsid w:val="00FE7D4E"/>
    <w:rsid w:val="00FE7D51"/>
    <w:rsid w:val="00FF07A7"/>
    <w:rsid w:val="00FF0857"/>
    <w:rsid w:val="00FF09F9"/>
    <w:rsid w:val="00FF205F"/>
    <w:rsid w:val="00FF3335"/>
    <w:rsid w:val="00FF33F6"/>
    <w:rsid w:val="00FF34CD"/>
    <w:rsid w:val="00FF3E9B"/>
    <w:rsid w:val="00FF5274"/>
    <w:rsid w:val="00FF59A1"/>
    <w:rsid w:val="00FF6280"/>
    <w:rsid w:val="00FF6966"/>
    <w:rsid w:val="00FF6A45"/>
    <w:rsid w:val="00FF6C80"/>
    <w:rsid w:val="00FF723F"/>
    <w:rsid w:val="00FF727C"/>
    <w:rsid w:val="00FF73A4"/>
    <w:rsid w:val="00FF767C"/>
    <w:rsid w:val="0116558E"/>
    <w:rsid w:val="011E9416"/>
    <w:rsid w:val="011EC704"/>
    <w:rsid w:val="011F559D"/>
    <w:rsid w:val="0122DC08"/>
    <w:rsid w:val="012C5AE0"/>
    <w:rsid w:val="012C648D"/>
    <w:rsid w:val="012CA938"/>
    <w:rsid w:val="012F95EE"/>
    <w:rsid w:val="0144FFC1"/>
    <w:rsid w:val="01453C32"/>
    <w:rsid w:val="014ACC90"/>
    <w:rsid w:val="0185940D"/>
    <w:rsid w:val="0191959E"/>
    <w:rsid w:val="019E6C9F"/>
    <w:rsid w:val="01A855EE"/>
    <w:rsid w:val="01ADB506"/>
    <w:rsid w:val="01B3DD4C"/>
    <w:rsid w:val="01BB36E0"/>
    <w:rsid w:val="01C08FFA"/>
    <w:rsid w:val="01C4CE48"/>
    <w:rsid w:val="01DD85E8"/>
    <w:rsid w:val="01F336E2"/>
    <w:rsid w:val="01F38CB1"/>
    <w:rsid w:val="01FCE25D"/>
    <w:rsid w:val="02020B92"/>
    <w:rsid w:val="02041741"/>
    <w:rsid w:val="02066F5F"/>
    <w:rsid w:val="02071E89"/>
    <w:rsid w:val="022A23D2"/>
    <w:rsid w:val="02596B8D"/>
    <w:rsid w:val="025BC5BA"/>
    <w:rsid w:val="025E9412"/>
    <w:rsid w:val="02649700"/>
    <w:rsid w:val="0265C823"/>
    <w:rsid w:val="027AB6C2"/>
    <w:rsid w:val="0283724B"/>
    <w:rsid w:val="0286B355"/>
    <w:rsid w:val="029EB5EC"/>
    <w:rsid w:val="02A2A64F"/>
    <w:rsid w:val="02ACDC79"/>
    <w:rsid w:val="02AD1F04"/>
    <w:rsid w:val="02C11FC4"/>
    <w:rsid w:val="02C47275"/>
    <w:rsid w:val="02CDEB45"/>
    <w:rsid w:val="02DB5E7B"/>
    <w:rsid w:val="02E0235F"/>
    <w:rsid w:val="02EBCB3C"/>
    <w:rsid w:val="02FB02A0"/>
    <w:rsid w:val="030E13FE"/>
    <w:rsid w:val="031FF2A3"/>
    <w:rsid w:val="03234A01"/>
    <w:rsid w:val="032E9DF5"/>
    <w:rsid w:val="033C69D3"/>
    <w:rsid w:val="03534D57"/>
    <w:rsid w:val="036593AB"/>
    <w:rsid w:val="0365E3DD"/>
    <w:rsid w:val="036EE561"/>
    <w:rsid w:val="03740399"/>
    <w:rsid w:val="0376F075"/>
    <w:rsid w:val="0382D80E"/>
    <w:rsid w:val="038F7EF5"/>
    <w:rsid w:val="0393725D"/>
    <w:rsid w:val="03A58E3E"/>
    <w:rsid w:val="03B27688"/>
    <w:rsid w:val="03B2A7EF"/>
    <w:rsid w:val="03C32912"/>
    <w:rsid w:val="03D1C4B0"/>
    <w:rsid w:val="0407DBA0"/>
    <w:rsid w:val="040B85F7"/>
    <w:rsid w:val="0439655E"/>
    <w:rsid w:val="043A72C3"/>
    <w:rsid w:val="0455D776"/>
    <w:rsid w:val="0467BED2"/>
    <w:rsid w:val="047D7194"/>
    <w:rsid w:val="049E58F4"/>
    <w:rsid w:val="04A43CCF"/>
    <w:rsid w:val="04AC88AF"/>
    <w:rsid w:val="04D2E175"/>
    <w:rsid w:val="04ECEBCB"/>
    <w:rsid w:val="04F7138C"/>
    <w:rsid w:val="050075DA"/>
    <w:rsid w:val="0506941F"/>
    <w:rsid w:val="0506F59D"/>
    <w:rsid w:val="05095870"/>
    <w:rsid w:val="050F98A4"/>
    <w:rsid w:val="0511BD43"/>
    <w:rsid w:val="051577A5"/>
    <w:rsid w:val="05167598"/>
    <w:rsid w:val="051802A4"/>
    <w:rsid w:val="051DC690"/>
    <w:rsid w:val="0521F8B2"/>
    <w:rsid w:val="052B1427"/>
    <w:rsid w:val="053A43DA"/>
    <w:rsid w:val="053AF844"/>
    <w:rsid w:val="05422B69"/>
    <w:rsid w:val="05440C2A"/>
    <w:rsid w:val="0544356A"/>
    <w:rsid w:val="0550F157"/>
    <w:rsid w:val="056DB157"/>
    <w:rsid w:val="0576BB4E"/>
    <w:rsid w:val="058565C6"/>
    <w:rsid w:val="05966838"/>
    <w:rsid w:val="05A30632"/>
    <w:rsid w:val="05AFD043"/>
    <w:rsid w:val="05BFC655"/>
    <w:rsid w:val="05D9AE10"/>
    <w:rsid w:val="05EBC055"/>
    <w:rsid w:val="05EE1294"/>
    <w:rsid w:val="05F01E31"/>
    <w:rsid w:val="05F83A5A"/>
    <w:rsid w:val="05FD8DDC"/>
    <w:rsid w:val="05FF4110"/>
    <w:rsid w:val="06012C29"/>
    <w:rsid w:val="0602A732"/>
    <w:rsid w:val="061C152E"/>
    <w:rsid w:val="061CA14F"/>
    <w:rsid w:val="0629F18A"/>
    <w:rsid w:val="062A7C0E"/>
    <w:rsid w:val="062D2B45"/>
    <w:rsid w:val="063056BA"/>
    <w:rsid w:val="0643454C"/>
    <w:rsid w:val="0651D030"/>
    <w:rsid w:val="06544627"/>
    <w:rsid w:val="066958B9"/>
    <w:rsid w:val="066D09E8"/>
    <w:rsid w:val="069597F4"/>
    <w:rsid w:val="06A0F913"/>
    <w:rsid w:val="06AD2621"/>
    <w:rsid w:val="06BA2543"/>
    <w:rsid w:val="06BB491C"/>
    <w:rsid w:val="06C3C274"/>
    <w:rsid w:val="06C82788"/>
    <w:rsid w:val="06CF84FC"/>
    <w:rsid w:val="06D6A627"/>
    <w:rsid w:val="07085BCC"/>
    <w:rsid w:val="0710DEA5"/>
    <w:rsid w:val="0711E6CD"/>
    <w:rsid w:val="07121B5C"/>
    <w:rsid w:val="071D64D7"/>
    <w:rsid w:val="072EC450"/>
    <w:rsid w:val="0739DFAD"/>
    <w:rsid w:val="0756256E"/>
    <w:rsid w:val="0756A328"/>
    <w:rsid w:val="075D42FE"/>
    <w:rsid w:val="076042F0"/>
    <w:rsid w:val="0769262B"/>
    <w:rsid w:val="07709118"/>
    <w:rsid w:val="07A3EB05"/>
    <w:rsid w:val="07BC2DB7"/>
    <w:rsid w:val="07C12E48"/>
    <w:rsid w:val="07C3A546"/>
    <w:rsid w:val="07C93721"/>
    <w:rsid w:val="07E251C1"/>
    <w:rsid w:val="07E5D8C0"/>
    <w:rsid w:val="07E73E21"/>
    <w:rsid w:val="080C7A9D"/>
    <w:rsid w:val="08118B91"/>
    <w:rsid w:val="08182C82"/>
    <w:rsid w:val="08299124"/>
    <w:rsid w:val="082F4267"/>
    <w:rsid w:val="08355827"/>
    <w:rsid w:val="083A0811"/>
    <w:rsid w:val="08438553"/>
    <w:rsid w:val="084FBA5A"/>
    <w:rsid w:val="08553F4B"/>
    <w:rsid w:val="08564369"/>
    <w:rsid w:val="086EC348"/>
    <w:rsid w:val="08781CF3"/>
    <w:rsid w:val="087C24A8"/>
    <w:rsid w:val="089105A5"/>
    <w:rsid w:val="089A4129"/>
    <w:rsid w:val="08B20F35"/>
    <w:rsid w:val="08B3D265"/>
    <w:rsid w:val="08BCFEB0"/>
    <w:rsid w:val="08BECCCB"/>
    <w:rsid w:val="08C1125E"/>
    <w:rsid w:val="08CA62D4"/>
    <w:rsid w:val="08CFBED7"/>
    <w:rsid w:val="08E0E64B"/>
    <w:rsid w:val="08F4A804"/>
    <w:rsid w:val="08FD01D8"/>
    <w:rsid w:val="09041ED4"/>
    <w:rsid w:val="0918D52E"/>
    <w:rsid w:val="091D5B2C"/>
    <w:rsid w:val="0920CB34"/>
    <w:rsid w:val="092E635F"/>
    <w:rsid w:val="09342AFC"/>
    <w:rsid w:val="094A968C"/>
    <w:rsid w:val="094F64B9"/>
    <w:rsid w:val="0952139E"/>
    <w:rsid w:val="095D7406"/>
    <w:rsid w:val="095EAF00"/>
    <w:rsid w:val="096BD0A2"/>
    <w:rsid w:val="09861B23"/>
    <w:rsid w:val="09866521"/>
    <w:rsid w:val="09894FC4"/>
    <w:rsid w:val="09CA0BE7"/>
    <w:rsid w:val="09DECDF8"/>
    <w:rsid w:val="09E0F928"/>
    <w:rsid w:val="09E40DBB"/>
    <w:rsid w:val="09EF518E"/>
    <w:rsid w:val="09F417E8"/>
    <w:rsid w:val="09FEE950"/>
    <w:rsid w:val="0A255236"/>
    <w:rsid w:val="0A262E18"/>
    <w:rsid w:val="0A2C782F"/>
    <w:rsid w:val="0A2C8511"/>
    <w:rsid w:val="0A2CFFEB"/>
    <w:rsid w:val="0A3661DD"/>
    <w:rsid w:val="0A5938BA"/>
    <w:rsid w:val="0A61C51A"/>
    <w:rsid w:val="0A695D63"/>
    <w:rsid w:val="0A7A05A5"/>
    <w:rsid w:val="0A8296F1"/>
    <w:rsid w:val="0A8359F1"/>
    <w:rsid w:val="0A963A5F"/>
    <w:rsid w:val="0AAA451E"/>
    <w:rsid w:val="0AC19A49"/>
    <w:rsid w:val="0AD74FE9"/>
    <w:rsid w:val="0AE26480"/>
    <w:rsid w:val="0AE4685E"/>
    <w:rsid w:val="0B08AA16"/>
    <w:rsid w:val="0B0CE873"/>
    <w:rsid w:val="0B6803E0"/>
    <w:rsid w:val="0B6E4416"/>
    <w:rsid w:val="0B72F93F"/>
    <w:rsid w:val="0B867720"/>
    <w:rsid w:val="0B8A501A"/>
    <w:rsid w:val="0B8E5E6E"/>
    <w:rsid w:val="0B905BF6"/>
    <w:rsid w:val="0BC4D9D1"/>
    <w:rsid w:val="0BD3C9E9"/>
    <w:rsid w:val="0BDD0715"/>
    <w:rsid w:val="0BE6AFAF"/>
    <w:rsid w:val="0BE7F545"/>
    <w:rsid w:val="0BEED89B"/>
    <w:rsid w:val="0BF0EB0B"/>
    <w:rsid w:val="0BFD4AAC"/>
    <w:rsid w:val="0C0571EE"/>
    <w:rsid w:val="0C0B608C"/>
    <w:rsid w:val="0C0EED57"/>
    <w:rsid w:val="0C0FB6B1"/>
    <w:rsid w:val="0C12D697"/>
    <w:rsid w:val="0C1AAEE1"/>
    <w:rsid w:val="0C23E3CE"/>
    <w:rsid w:val="0C304F10"/>
    <w:rsid w:val="0C360450"/>
    <w:rsid w:val="0C44EEC1"/>
    <w:rsid w:val="0C5CDA75"/>
    <w:rsid w:val="0C771B0C"/>
    <w:rsid w:val="0C7F63D3"/>
    <w:rsid w:val="0C84CBD8"/>
    <w:rsid w:val="0C906357"/>
    <w:rsid w:val="0C908644"/>
    <w:rsid w:val="0C9352C9"/>
    <w:rsid w:val="0C9D0828"/>
    <w:rsid w:val="0CA48684"/>
    <w:rsid w:val="0CA4CB2C"/>
    <w:rsid w:val="0CA7FA70"/>
    <w:rsid w:val="0CAA5B50"/>
    <w:rsid w:val="0CAD781B"/>
    <w:rsid w:val="0CB12CDB"/>
    <w:rsid w:val="0CC73C70"/>
    <w:rsid w:val="0CC95499"/>
    <w:rsid w:val="0CD476AD"/>
    <w:rsid w:val="0CE4B700"/>
    <w:rsid w:val="0CE8409F"/>
    <w:rsid w:val="0CE8EF27"/>
    <w:rsid w:val="0CEA5DFA"/>
    <w:rsid w:val="0CF9A29E"/>
    <w:rsid w:val="0CFA2F83"/>
    <w:rsid w:val="0D13C095"/>
    <w:rsid w:val="0D1BC32F"/>
    <w:rsid w:val="0D2C46B1"/>
    <w:rsid w:val="0D3717F0"/>
    <w:rsid w:val="0D3A7FEC"/>
    <w:rsid w:val="0D3EAAE4"/>
    <w:rsid w:val="0D450A23"/>
    <w:rsid w:val="0D4DCCF9"/>
    <w:rsid w:val="0D4E79E1"/>
    <w:rsid w:val="0D6CE4E7"/>
    <w:rsid w:val="0D7A9CE0"/>
    <w:rsid w:val="0D7D1A10"/>
    <w:rsid w:val="0D85863C"/>
    <w:rsid w:val="0D870B99"/>
    <w:rsid w:val="0D8DCEDD"/>
    <w:rsid w:val="0D987DED"/>
    <w:rsid w:val="0D9D1AEE"/>
    <w:rsid w:val="0DA6C950"/>
    <w:rsid w:val="0DAC398C"/>
    <w:rsid w:val="0DAF2320"/>
    <w:rsid w:val="0DB61BCF"/>
    <w:rsid w:val="0DD2BF47"/>
    <w:rsid w:val="0DE28042"/>
    <w:rsid w:val="0DEF4C27"/>
    <w:rsid w:val="0DF72D3C"/>
    <w:rsid w:val="0DF96971"/>
    <w:rsid w:val="0DFE6D5A"/>
    <w:rsid w:val="0E061AC7"/>
    <w:rsid w:val="0E146524"/>
    <w:rsid w:val="0E4AB743"/>
    <w:rsid w:val="0E536597"/>
    <w:rsid w:val="0E8245E8"/>
    <w:rsid w:val="0E934F00"/>
    <w:rsid w:val="0E9F96DE"/>
    <w:rsid w:val="0EA96C85"/>
    <w:rsid w:val="0EAC620B"/>
    <w:rsid w:val="0EB93C63"/>
    <w:rsid w:val="0EC2E9F9"/>
    <w:rsid w:val="0EC6EE2F"/>
    <w:rsid w:val="0EC87B92"/>
    <w:rsid w:val="0EC93E5E"/>
    <w:rsid w:val="0ECB73EC"/>
    <w:rsid w:val="0ED6E841"/>
    <w:rsid w:val="0EDF7756"/>
    <w:rsid w:val="0EE18311"/>
    <w:rsid w:val="0EF434BA"/>
    <w:rsid w:val="0F107A98"/>
    <w:rsid w:val="0F3824AB"/>
    <w:rsid w:val="0F3BEC18"/>
    <w:rsid w:val="0F406C47"/>
    <w:rsid w:val="0F4CD16F"/>
    <w:rsid w:val="0F582DA6"/>
    <w:rsid w:val="0F63CB68"/>
    <w:rsid w:val="0F81B899"/>
    <w:rsid w:val="0F96219B"/>
    <w:rsid w:val="0F970769"/>
    <w:rsid w:val="0F98A95A"/>
    <w:rsid w:val="0FA65F34"/>
    <w:rsid w:val="0FB04307"/>
    <w:rsid w:val="0FB2E5E6"/>
    <w:rsid w:val="0FB81245"/>
    <w:rsid w:val="0FB8C266"/>
    <w:rsid w:val="0FBCB4FB"/>
    <w:rsid w:val="0FC841F3"/>
    <w:rsid w:val="0FD953BC"/>
    <w:rsid w:val="0FE6A077"/>
    <w:rsid w:val="0FF3F3EA"/>
    <w:rsid w:val="0FF762E8"/>
    <w:rsid w:val="1008CF0A"/>
    <w:rsid w:val="100D90AA"/>
    <w:rsid w:val="101E19EE"/>
    <w:rsid w:val="1029776A"/>
    <w:rsid w:val="102B4088"/>
    <w:rsid w:val="102DA1AC"/>
    <w:rsid w:val="103012E8"/>
    <w:rsid w:val="10356536"/>
    <w:rsid w:val="1035BF91"/>
    <w:rsid w:val="104D890E"/>
    <w:rsid w:val="104F2886"/>
    <w:rsid w:val="10594FC4"/>
    <w:rsid w:val="105B53FC"/>
    <w:rsid w:val="105B8ABC"/>
    <w:rsid w:val="107EDD24"/>
    <w:rsid w:val="108EB632"/>
    <w:rsid w:val="10A78503"/>
    <w:rsid w:val="10B53653"/>
    <w:rsid w:val="10BD1AE4"/>
    <w:rsid w:val="10CBF09A"/>
    <w:rsid w:val="10CDC75D"/>
    <w:rsid w:val="10E17108"/>
    <w:rsid w:val="10E5EB93"/>
    <w:rsid w:val="10FB29E3"/>
    <w:rsid w:val="10FDDB16"/>
    <w:rsid w:val="11110BAF"/>
    <w:rsid w:val="111A8A06"/>
    <w:rsid w:val="111F9304"/>
    <w:rsid w:val="11224358"/>
    <w:rsid w:val="1130D983"/>
    <w:rsid w:val="113175DC"/>
    <w:rsid w:val="1131BFA7"/>
    <w:rsid w:val="1136B649"/>
    <w:rsid w:val="113BF53E"/>
    <w:rsid w:val="11553EAD"/>
    <w:rsid w:val="1160B175"/>
    <w:rsid w:val="11675522"/>
    <w:rsid w:val="117B26BF"/>
    <w:rsid w:val="117C74AE"/>
    <w:rsid w:val="117EC5C6"/>
    <w:rsid w:val="11860468"/>
    <w:rsid w:val="1187AB39"/>
    <w:rsid w:val="1194ED04"/>
    <w:rsid w:val="119C9743"/>
    <w:rsid w:val="11B3780F"/>
    <w:rsid w:val="11C65399"/>
    <w:rsid w:val="11DAC9ED"/>
    <w:rsid w:val="11DC5244"/>
    <w:rsid w:val="11E8D4A1"/>
    <w:rsid w:val="11ED07C3"/>
    <w:rsid w:val="11F20DC1"/>
    <w:rsid w:val="11F371A1"/>
    <w:rsid w:val="120A29B2"/>
    <w:rsid w:val="120A9CAE"/>
    <w:rsid w:val="12143F59"/>
    <w:rsid w:val="12219EA1"/>
    <w:rsid w:val="12258648"/>
    <w:rsid w:val="12574716"/>
    <w:rsid w:val="126A1E74"/>
    <w:rsid w:val="12704DE3"/>
    <w:rsid w:val="127F01DD"/>
    <w:rsid w:val="1286D630"/>
    <w:rsid w:val="128D3D71"/>
    <w:rsid w:val="128EB645"/>
    <w:rsid w:val="129886AF"/>
    <w:rsid w:val="12AF1EEA"/>
    <w:rsid w:val="12BAEE36"/>
    <w:rsid w:val="12C6717A"/>
    <w:rsid w:val="12C7EFE0"/>
    <w:rsid w:val="12D3CE32"/>
    <w:rsid w:val="12DAA72B"/>
    <w:rsid w:val="12EE47A4"/>
    <w:rsid w:val="12EFE006"/>
    <w:rsid w:val="12F5C611"/>
    <w:rsid w:val="130BD133"/>
    <w:rsid w:val="130C6A52"/>
    <w:rsid w:val="1319EFEB"/>
    <w:rsid w:val="1320BE35"/>
    <w:rsid w:val="1321750E"/>
    <w:rsid w:val="13274DC4"/>
    <w:rsid w:val="1335F6E5"/>
    <w:rsid w:val="135C360E"/>
    <w:rsid w:val="1370F9B2"/>
    <w:rsid w:val="13756C13"/>
    <w:rsid w:val="138FC4D4"/>
    <w:rsid w:val="1392CF7A"/>
    <w:rsid w:val="1396B224"/>
    <w:rsid w:val="139DC4FA"/>
    <w:rsid w:val="13A38EF6"/>
    <w:rsid w:val="13A5318E"/>
    <w:rsid w:val="13B70F8F"/>
    <w:rsid w:val="13BA13E0"/>
    <w:rsid w:val="13C786B8"/>
    <w:rsid w:val="13D62432"/>
    <w:rsid w:val="13DA92CD"/>
    <w:rsid w:val="13DB29DD"/>
    <w:rsid w:val="13FEFC4E"/>
    <w:rsid w:val="14057834"/>
    <w:rsid w:val="1405816E"/>
    <w:rsid w:val="1410AEB4"/>
    <w:rsid w:val="1411DCCA"/>
    <w:rsid w:val="1412B759"/>
    <w:rsid w:val="141B854A"/>
    <w:rsid w:val="141B9D15"/>
    <w:rsid w:val="141FF020"/>
    <w:rsid w:val="14276E07"/>
    <w:rsid w:val="142CF660"/>
    <w:rsid w:val="144C212D"/>
    <w:rsid w:val="14510ED1"/>
    <w:rsid w:val="14862E6F"/>
    <w:rsid w:val="148CD34A"/>
    <w:rsid w:val="148DD768"/>
    <w:rsid w:val="14969B85"/>
    <w:rsid w:val="1496E7E3"/>
    <w:rsid w:val="149DA65D"/>
    <w:rsid w:val="14A527CE"/>
    <w:rsid w:val="14A84440"/>
    <w:rsid w:val="14C88DCF"/>
    <w:rsid w:val="14ED3BA0"/>
    <w:rsid w:val="14FEBF8E"/>
    <w:rsid w:val="15044562"/>
    <w:rsid w:val="15117C3D"/>
    <w:rsid w:val="1513343E"/>
    <w:rsid w:val="15186E26"/>
    <w:rsid w:val="15487DC0"/>
    <w:rsid w:val="1567F56C"/>
    <w:rsid w:val="156E860E"/>
    <w:rsid w:val="157DA0E4"/>
    <w:rsid w:val="158590E6"/>
    <w:rsid w:val="15860BBB"/>
    <w:rsid w:val="15960A6D"/>
    <w:rsid w:val="159CDF1C"/>
    <w:rsid w:val="159D1811"/>
    <w:rsid w:val="159E0D8F"/>
    <w:rsid w:val="15A13B3E"/>
    <w:rsid w:val="15AF8350"/>
    <w:rsid w:val="15C94AC8"/>
    <w:rsid w:val="15DF0B11"/>
    <w:rsid w:val="15E8717D"/>
    <w:rsid w:val="15EA3D9F"/>
    <w:rsid w:val="15F9C0E1"/>
    <w:rsid w:val="16066D6B"/>
    <w:rsid w:val="160EE520"/>
    <w:rsid w:val="162D4457"/>
    <w:rsid w:val="162F1FE3"/>
    <w:rsid w:val="163C12FE"/>
    <w:rsid w:val="163D730B"/>
    <w:rsid w:val="164631BD"/>
    <w:rsid w:val="16481D98"/>
    <w:rsid w:val="164B6757"/>
    <w:rsid w:val="1659DA64"/>
    <w:rsid w:val="165B2258"/>
    <w:rsid w:val="16654783"/>
    <w:rsid w:val="168DC855"/>
    <w:rsid w:val="1695087F"/>
    <w:rsid w:val="16B17237"/>
    <w:rsid w:val="16B188AD"/>
    <w:rsid w:val="16BDB048"/>
    <w:rsid w:val="16C6F5A9"/>
    <w:rsid w:val="16DA81C6"/>
    <w:rsid w:val="16E177F8"/>
    <w:rsid w:val="16FCE748"/>
    <w:rsid w:val="1700E97A"/>
    <w:rsid w:val="1704D98F"/>
    <w:rsid w:val="1710C771"/>
    <w:rsid w:val="1712D604"/>
    <w:rsid w:val="171AEB70"/>
    <w:rsid w:val="172460F2"/>
    <w:rsid w:val="172E8032"/>
    <w:rsid w:val="1739D31F"/>
    <w:rsid w:val="173CCE6E"/>
    <w:rsid w:val="17446A52"/>
    <w:rsid w:val="1755D792"/>
    <w:rsid w:val="17568C84"/>
    <w:rsid w:val="17638B16"/>
    <w:rsid w:val="17639AF6"/>
    <w:rsid w:val="17678F69"/>
    <w:rsid w:val="1768196C"/>
    <w:rsid w:val="176A6808"/>
    <w:rsid w:val="178F30F7"/>
    <w:rsid w:val="1794BA9C"/>
    <w:rsid w:val="17A3DEB3"/>
    <w:rsid w:val="17A6ABFD"/>
    <w:rsid w:val="17B4B557"/>
    <w:rsid w:val="17CC0FA7"/>
    <w:rsid w:val="17DACE2E"/>
    <w:rsid w:val="17E84682"/>
    <w:rsid w:val="1814649B"/>
    <w:rsid w:val="181A9F97"/>
    <w:rsid w:val="18253A55"/>
    <w:rsid w:val="18404C9B"/>
    <w:rsid w:val="1843805F"/>
    <w:rsid w:val="1870A220"/>
    <w:rsid w:val="187918F4"/>
    <w:rsid w:val="188B5F76"/>
    <w:rsid w:val="18B449DB"/>
    <w:rsid w:val="18B50923"/>
    <w:rsid w:val="18B5386B"/>
    <w:rsid w:val="18BC6ABF"/>
    <w:rsid w:val="18E33682"/>
    <w:rsid w:val="18F1B26C"/>
    <w:rsid w:val="18F86F4B"/>
    <w:rsid w:val="18FB6EA3"/>
    <w:rsid w:val="1908307B"/>
    <w:rsid w:val="190C4504"/>
    <w:rsid w:val="1913A75D"/>
    <w:rsid w:val="191783BA"/>
    <w:rsid w:val="19256BBD"/>
    <w:rsid w:val="192DF993"/>
    <w:rsid w:val="193290E9"/>
    <w:rsid w:val="19341833"/>
    <w:rsid w:val="193FD9B2"/>
    <w:rsid w:val="1960F1DE"/>
    <w:rsid w:val="1978467A"/>
    <w:rsid w:val="198371E9"/>
    <w:rsid w:val="19856148"/>
    <w:rsid w:val="198BA6BC"/>
    <w:rsid w:val="19946B89"/>
    <w:rsid w:val="19987965"/>
    <w:rsid w:val="19BD86DB"/>
    <w:rsid w:val="19C03053"/>
    <w:rsid w:val="19C2797A"/>
    <w:rsid w:val="19D73AAA"/>
    <w:rsid w:val="19DE6B9B"/>
    <w:rsid w:val="19E13CB7"/>
    <w:rsid w:val="19F9D496"/>
    <w:rsid w:val="1A058DC4"/>
    <w:rsid w:val="1A242E05"/>
    <w:rsid w:val="1A480731"/>
    <w:rsid w:val="1A4A9F1C"/>
    <w:rsid w:val="1A58EE23"/>
    <w:rsid w:val="1A6044F4"/>
    <w:rsid w:val="1A6992AA"/>
    <w:rsid w:val="1A6C20B2"/>
    <w:rsid w:val="1A70BD4C"/>
    <w:rsid w:val="1A8D1313"/>
    <w:rsid w:val="1ABEFCF3"/>
    <w:rsid w:val="1AC04EA8"/>
    <w:rsid w:val="1AD91B87"/>
    <w:rsid w:val="1ADB93E6"/>
    <w:rsid w:val="1AE07430"/>
    <w:rsid w:val="1AE9427F"/>
    <w:rsid w:val="1B3206F5"/>
    <w:rsid w:val="1B3D18B7"/>
    <w:rsid w:val="1B456E6C"/>
    <w:rsid w:val="1B4F4CBF"/>
    <w:rsid w:val="1B576433"/>
    <w:rsid w:val="1B593054"/>
    <w:rsid w:val="1B5E322D"/>
    <w:rsid w:val="1B5FB9F2"/>
    <w:rsid w:val="1B7224D1"/>
    <w:rsid w:val="1B79C084"/>
    <w:rsid w:val="1B89A4D1"/>
    <w:rsid w:val="1B89EC67"/>
    <w:rsid w:val="1BB10512"/>
    <w:rsid w:val="1BB2B9C5"/>
    <w:rsid w:val="1BC9DC8F"/>
    <w:rsid w:val="1BCE4C50"/>
    <w:rsid w:val="1BD0E7D2"/>
    <w:rsid w:val="1BDBE2DD"/>
    <w:rsid w:val="1BE2BC45"/>
    <w:rsid w:val="1BEE5B9E"/>
    <w:rsid w:val="1BF4E98E"/>
    <w:rsid w:val="1BF83398"/>
    <w:rsid w:val="1C0D8F52"/>
    <w:rsid w:val="1C10D169"/>
    <w:rsid w:val="1C1D2D79"/>
    <w:rsid w:val="1C263463"/>
    <w:rsid w:val="1C363D43"/>
    <w:rsid w:val="1C37921F"/>
    <w:rsid w:val="1C3F8A24"/>
    <w:rsid w:val="1C442041"/>
    <w:rsid w:val="1C49F406"/>
    <w:rsid w:val="1C4B6F50"/>
    <w:rsid w:val="1C522A92"/>
    <w:rsid w:val="1C5BF185"/>
    <w:rsid w:val="1C66EBCB"/>
    <w:rsid w:val="1C7083AF"/>
    <w:rsid w:val="1C801028"/>
    <w:rsid w:val="1C8D6D0E"/>
    <w:rsid w:val="1C91445C"/>
    <w:rsid w:val="1CB20FDF"/>
    <w:rsid w:val="1CB7AEC3"/>
    <w:rsid w:val="1CBDAE04"/>
    <w:rsid w:val="1CE23F08"/>
    <w:rsid w:val="1CE61B99"/>
    <w:rsid w:val="1CE80EF5"/>
    <w:rsid w:val="1CEC85E4"/>
    <w:rsid w:val="1D0632A1"/>
    <w:rsid w:val="1D070157"/>
    <w:rsid w:val="1D08BA7B"/>
    <w:rsid w:val="1D0CB05F"/>
    <w:rsid w:val="1D18D05E"/>
    <w:rsid w:val="1D1A59DD"/>
    <w:rsid w:val="1D223265"/>
    <w:rsid w:val="1D3BE7BE"/>
    <w:rsid w:val="1D3E8238"/>
    <w:rsid w:val="1D482197"/>
    <w:rsid w:val="1D57B9E9"/>
    <w:rsid w:val="1D592A3E"/>
    <w:rsid w:val="1D6BED22"/>
    <w:rsid w:val="1D7261F4"/>
    <w:rsid w:val="1D753CF2"/>
    <w:rsid w:val="1D76D277"/>
    <w:rsid w:val="1D77AA55"/>
    <w:rsid w:val="1D783C8C"/>
    <w:rsid w:val="1D8CF5DD"/>
    <w:rsid w:val="1D98DD9F"/>
    <w:rsid w:val="1D9C1CC7"/>
    <w:rsid w:val="1DA7D468"/>
    <w:rsid w:val="1DBDC5E3"/>
    <w:rsid w:val="1DCABA12"/>
    <w:rsid w:val="1DD6367E"/>
    <w:rsid w:val="1DE3C0F4"/>
    <w:rsid w:val="1E1B8ED8"/>
    <w:rsid w:val="1E220E63"/>
    <w:rsid w:val="1E27A1F9"/>
    <w:rsid w:val="1E2CF53B"/>
    <w:rsid w:val="1E37B063"/>
    <w:rsid w:val="1E3AEC80"/>
    <w:rsid w:val="1E5998FC"/>
    <w:rsid w:val="1E693DE3"/>
    <w:rsid w:val="1E801187"/>
    <w:rsid w:val="1E8503BF"/>
    <w:rsid w:val="1E896EC4"/>
    <w:rsid w:val="1E9E9653"/>
    <w:rsid w:val="1EB17BC2"/>
    <w:rsid w:val="1EB18C56"/>
    <w:rsid w:val="1EB656C3"/>
    <w:rsid w:val="1EB6C156"/>
    <w:rsid w:val="1EB6F6D1"/>
    <w:rsid w:val="1ED3C545"/>
    <w:rsid w:val="1EDB6CF7"/>
    <w:rsid w:val="1EEBFDE2"/>
    <w:rsid w:val="1F0364F6"/>
    <w:rsid w:val="1F066ED5"/>
    <w:rsid w:val="1F1E46D8"/>
    <w:rsid w:val="1F2DA60B"/>
    <w:rsid w:val="1F351D61"/>
    <w:rsid w:val="1F3DBC69"/>
    <w:rsid w:val="1F4EA8FC"/>
    <w:rsid w:val="1F6F6316"/>
    <w:rsid w:val="1F7AA740"/>
    <w:rsid w:val="1F8C0BBE"/>
    <w:rsid w:val="1F93CAC2"/>
    <w:rsid w:val="1F9B308B"/>
    <w:rsid w:val="1FA789F1"/>
    <w:rsid w:val="1FAA0CA1"/>
    <w:rsid w:val="1FB22C16"/>
    <w:rsid w:val="1FB5C1A9"/>
    <w:rsid w:val="1FB8F601"/>
    <w:rsid w:val="1FED5D36"/>
    <w:rsid w:val="1FEF02BA"/>
    <w:rsid w:val="2002EAC6"/>
    <w:rsid w:val="2016115B"/>
    <w:rsid w:val="201F21BC"/>
    <w:rsid w:val="203AD53D"/>
    <w:rsid w:val="205458E1"/>
    <w:rsid w:val="20598E3E"/>
    <w:rsid w:val="2077757B"/>
    <w:rsid w:val="20823B60"/>
    <w:rsid w:val="2085DF31"/>
    <w:rsid w:val="208FD1A5"/>
    <w:rsid w:val="209691B8"/>
    <w:rsid w:val="209F34B7"/>
    <w:rsid w:val="20AE496E"/>
    <w:rsid w:val="20B3BABB"/>
    <w:rsid w:val="20BF5153"/>
    <w:rsid w:val="20D02E29"/>
    <w:rsid w:val="20D16A84"/>
    <w:rsid w:val="20D2B12D"/>
    <w:rsid w:val="20D971E7"/>
    <w:rsid w:val="20E184B9"/>
    <w:rsid w:val="20E7F513"/>
    <w:rsid w:val="20E8FC2B"/>
    <w:rsid w:val="20F80264"/>
    <w:rsid w:val="2111A756"/>
    <w:rsid w:val="21231E6C"/>
    <w:rsid w:val="2140205A"/>
    <w:rsid w:val="2143A1A3"/>
    <w:rsid w:val="21794122"/>
    <w:rsid w:val="2180DFAD"/>
    <w:rsid w:val="21843153"/>
    <w:rsid w:val="2188DC50"/>
    <w:rsid w:val="21966DC0"/>
    <w:rsid w:val="219D44C4"/>
    <w:rsid w:val="219F7A22"/>
    <w:rsid w:val="21A05131"/>
    <w:rsid w:val="21A518D5"/>
    <w:rsid w:val="21B26F73"/>
    <w:rsid w:val="21BC2727"/>
    <w:rsid w:val="21CC9F45"/>
    <w:rsid w:val="21D4959A"/>
    <w:rsid w:val="21D6475F"/>
    <w:rsid w:val="21DD17D7"/>
    <w:rsid w:val="21DEE3D1"/>
    <w:rsid w:val="21F51A8B"/>
    <w:rsid w:val="21F64575"/>
    <w:rsid w:val="21FB91ED"/>
    <w:rsid w:val="22010170"/>
    <w:rsid w:val="22036A7D"/>
    <w:rsid w:val="221DB476"/>
    <w:rsid w:val="2236B518"/>
    <w:rsid w:val="2240018F"/>
    <w:rsid w:val="22516227"/>
    <w:rsid w:val="2252FCF8"/>
    <w:rsid w:val="225F84C2"/>
    <w:rsid w:val="226A521C"/>
    <w:rsid w:val="2276AE69"/>
    <w:rsid w:val="227716A2"/>
    <w:rsid w:val="228D93B1"/>
    <w:rsid w:val="229EAA0E"/>
    <w:rsid w:val="22A6615A"/>
    <w:rsid w:val="22B05349"/>
    <w:rsid w:val="22C5BFC3"/>
    <w:rsid w:val="22CAA428"/>
    <w:rsid w:val="22D52917"/>
    <w:rsid w:val="22DCBCB9"/>
    <w:rsid w:val="22DCDFA1"/>
    <w:rsid w:val="22DD2D79"/>
    <w:rsid w:val="22E3DAB2"/>
    <w:rsid w:val="22E4D805"/>
    <w:rsid w:val="22ED5395"/>
    <w:rsid w:val="22F0B272"/>
    <w:rsid w:val="22F15714"/>
    <w:rsid w:val="22F60C99"/>
    <w:rsid w:val="230379C2"/>
    <w:rsid w:val="23078894"/>
    <w:rsid w:val="230B1994"/>
    <w:rsid w:val="23140C29"/>
    <w:rsid w:val="232B8498"/>
    <w:rsid w:val="232C528D"/>
    <w:rsid w:val="234230BE"/>
    <w:rsid w:val="23454764"/>
    <w:rsid w:val="234AC28E"/>
    <w:rsid w:val="234ACA90"/>
    <w:rsid w:val="23533994"/>
    <w:rsid w:val="235ED24C"/>
    <w:rsid w:val="236A127A"/>
    <w:rsid w:val="23783B3C"/>
    <w:rsid w:val="2378F27A"/>
    <w:rsid w:val="237E782F"/>
    <w:rsid w:val="2384CD35"/>
    <w:rsid w:val="238E9770"/>
    <w:rsid w:val="238F6B6A"/>
    <w:rsid w:val="2395D158"/>
    <w:rsid w:val="23B0BECA"/>
    <w:rsid w:val="23B7643B"/>
    <w:rsid w:val="23BB3760"/>
    <w:rsid w:val="23BC96EE"/>
    <w:rsid w:val="23C39FF9"/>
    <w:rsid w:val="23CCAFC5"/>
    <w:rsid w:val="23DAD646"/>
    <w:rsid w:val="23DBA25A"/>
    <w:rsid w:val="23E2BAAC"/>
    <w:rsid w:val="23E684F7"/>
    <w:rsid w:val="23E981FA"/>
    <w:rsid w:val="23FF6DC3"/>
    <w:rsid w:val="2414158A"/>
    <w:rsid w:val="2418FC82"/>
    <w:rsid w:val="241C40EF"/>
    <w:rsid w:val="24280961"/>
    <w:rsid w:val="242B03F0"/>
    <w:rsid w:val="242FCE4D"/>
    <w:rsid w:val="2432C013"/>
    <w:rsid w:val="2435FB6D"/>
    <w:rsid w:val="243C0DFC"/>
    <w:rsid w:val="2440A7A1"/>
    <w:rsid w:val="24462708"/>
    <w:rsid w:val="245D2124"/>
    <w:rsid w:val="245FACB5"/>
    <w:rsid w:val="2465C41C"/>
    <w:rsid w:val="2469F50C"/>
    <w:rsid w:val="246A372D"/>
    <w:rsid w:val="246D4E45"/>
    <w:rsid w:val="2471687B"/>
    <w:rsid w:val="248FDE50"/>
    <w:rsid w:val="249A8D3C"/>
    <w:rsid w:val="249B3E27"/>
    <w:rsid w:val="24A78843"/>
    <w:rsid w:val="24BA1CDC"/>
    <w:rsid w:val="24C6C6D9"/>
    <w:rsid w:val="24CBFE46"/>
    <w:rsid w:val="24D19A79"/>
    <w:rsid w:val="24F521AF"/>
    <w:rsid w:val="24F53A4F"/>
    <w:rsid w:val="2502F12B"/>
    <w:rsid w:val="25219A7B"/>
    <w:rsid w:val="253A0009"/>
    <w:rsid w:val="25415322"/>
    <w:rsid w:val="2542901C"/>
    <w:rsid w:val="2542C5B4"/>
    <w:rsid w:val="2546E058"/>
    <w:rsid w:val="254C3206"/>
    <w:rsid w:val="254EBA14"/>
    <w:rsid w:val="2569A686"/>
    <w:rsid w:val="2574AE20"/>
    <w:rsid w:val="2577429D"/>
    <w:rsid w:val="25781A1B"/>
    <w:rsid w:val="257AD641"/>
    <w:rsid w:val="259A0D2D"/>
    <w:rsid w:val="259BB6E2"/>
    <w:rsid w:val="25C64E09"/>
    <w:rsid w:val="25D2D4EA"/>
    <w:rsid w:val="260365AF"/>
    <w:rsid w:val="2631BE00"/>
    <w:rsid w:val="2637FC43"/>
    <w:rsid w:val="2638DB3E"/>
    <w:rsid w:val="263B3CEA"/>
    <w:rsid w:val="264AC8ED"/>
    <w:rsid w:val="266727FF"/>
    <w:rsid w:val="26846360"/>
    <w:rsid w:val="268D3FF0"/>
    <w:rsid w:val="26A49796"/>
    <w:rsid w:val="26A5EAF4"/>
    <w:rsid w:val="26A6C039"/>
    <w:rsid w:val="26B8DE45"/>
    <w:rsid w:val="26BC1E13"/>
    <w:rsid w:val="26C1CE31"/>
    <w:rsid w:val="26CB45AA"/>
    <w:rsid w:val="26CF4F5B"/>
    <w:rsid w:val="26D094A8"/>
    <w:rsid w:val="26D0BCB6"/>
    <w:rsid w:val="26ECC53E"/>
    <w:rsid w:val="26F978A6"/>
    <w:rsid w:val="26FB8C80"/>
    <w:rsid w:val="26FDFFBE"/>
    <w:rsid w:val="27039327"/>
    <w:rsid w:val="2732D90B"/>
    <w:rsid w:val="2733D493"/>
    <w:rsid w:val="27365517"/>
    <w:rsid w:val="2736F766"/>
    <w:rsid w:val="27408AAF"/>
    <w:rsid w:val="274D362D"/>
    <w:rsid w:val="27633095"/>
    <w:rsid w:val="276C37FB"/>
    <w:rsid w:val="2777EA70"/>
    <w:rsid w:val="27937545"/>
    <w:rsid w:val="27A04D6C"/>
    <w:rsid w:val="27AEBA08"/>
    <w:rsid w:val="27BD3670"/>
    <w:rsid w:val="27C5AEB5"/>
    <w:rsid w:val="27CCBF67"/>
    <w:rsid w:val="27DC4CAD"/>
    <w:rsid w:val="27DD48AC"/>
    <w:rsid w:val="27DFC670"/>
    <w:rsid w:val="27E07267"/>
    <w:rsid w:val="27EA7B8A"/>
    <w:rsid w:val="28084533"/>
    <w:rsid w:val="281AF3A7"/>
    <w:rsid w:val="283955FD"/>
    <w:rsid w:val="28580D95"/>
    <w:rsid w:val="285C3E7F"/>
    <w:rsid w:val="285E3D2E"/>
    <w:rsid w:val="285F4EF3"/>
    <w:rsid w:val="286DECDD"/>
    <w:rsid w:val="286F653A"/>
    <w:rsid w:val="28745D51"/>
    <w:rsid w:val="289A7722"/>
    <w:rsid w:val="290987A2"/>
    <w:rsid w:val="29211FB7"/>
    <w:rsid w:val="2924BCD3"/>
    <w:rsid w:val="293207C0"/>
    <w:rsid w:val="2956BA2E"/>
    <w:rsid w:val="295B84A1"/>
    <w:rsid w:val="295EAA31"/>
    <w:rsid w:val="29644399"/>
    <w:rsid w:val="2969F8E9"/>
    <w:rsid w:val="296B6ECD"/>
    <w:rsid w:val="297A2FFC"/>
    <w:rsid w:val="297BF7C9"/>
    <w:rsid w:val="297F39FC"/>
    <w:rsid w:val="29A50D48"/>
    <w:rsid w:val="29BD2AA7"/>
    <w:rsid w:val="29BE22E9"/>
    <w:rsid w:val="29BE6AB4"/>
    <w:rsid w:val="29C0D324"/>
    <w:rsid w:val="29D825CE"/>
    <w:rsid w:val="29DBADEF"/>
    <w:rsid w:val="29E0429C"/>
    <w:rsid w:val="29EE2C82"/>
    <w:rsid w:val="29F0D539"/>
    <w:rsid w:val="29F6D754"/>
    <w:rsid w:val="29FB92EE"/>
    <w:rsid w:val="2A23A31F"/>
    <w:rsid w:val="2A264DB4"/>
    <w:rsid w:val="2A31510B"/>
    <w:rsid w:val="2A343654"/>
    <w:rsid w:val="2A3519E1"/>
    <w:rsid w:val="2A3627AE"/>
    <w:rsid w:val="2A3DAAE1"/>
    <w:rsid w:val="2A4879E5"/>
    <w:rsid w:val="2A553E2F"/>
    <w:rsid w:val="2A62D541"/>
    <w:rsid w:val="2A6478E4"/>
    <w:rsid w:val="2A7294C4"/>
    <w:rsid w:val="2A7A7F43"/>
    <w:rsid w:val="2A8533CB"/>
    <w:rsid w:val="2A8AF898"/>
    <w:rsid w:val="2A90B103"/>
    <w:rsid w:val="2A9E4930"/>
    <w:rsid w:val="2AA41ADD"/>
    <w:rsid w:val="2AAC73FA"/>
    <w:rsid w:val="2AB5371E"/>
    <w:rsid w:val="2AC286F3"/>
    <w:rsid w:val="2ADD84E7"/>
    <w:rsid w:val="2B189E3B"/>
    <w:rsid w:val="2B1A590E"/>
    <w:rsid w:val="2B1AE2F1"/>
    <w:rsid w:val="2B2142B2"/>
    <w:rsid w:val="2B2BBF60"/>
    <w:rsid w:val="2B45EAAC"/>
    <w:rsid w:val="2B676F36"/>
    <w:rsid w:val="2B6EED15"/>
    <w:rsid w:val="2B713607"/>
    <w:rsid w:val="2B723C44"/>
    <w:rsid w:val="2B84355D"/>
    <w:rsid w:val="2B89835F"/>
    <w:rsid w:val="2B991C90"/>
    <w:rsid w:val="2BD50AC6"/>
    <w:rsid w:val="2BDDB70F"/>
    <w:rsid w:val="2BFEF148"/>
    <w:rsid w:val="2C0D2889"/>
    <w:rsid w:val="2C0ECE63"/>
    <w:rsid w:val="2C1BA38B"/>
    <w:rsid w:val="2C213437"/>
    <w:rsid w:val="2C2F2DD7"/>
    <w:rsid w:val="2C3747A7"/>
    <w:rsid w:val="2C3ED738"/>
    <w:rsid w:val="2C4DE398"/>
    <w:rsid w:val="2C50D9AB"/>
    <w:rsid w:val="2C51B889"/>
    <w:rsid w:val="2C51D8A3"/>
    <w:rsid w:val="2C549F69"/>
    <w:rsid w:val="2C640A93"/>
    <w:rsid w:val="2C945CF8"/>
    <w:rsid w:val="2CA7B998"/>
    <w:rsid w:val="2CA7CAB1"/>
    <w:rsid w:val="2CAB2A68"/>
    <w:rsid w:val="2CCA098D"/>
    <w:rsid w:val="2CD93F0B"/>
    <w:rsid w:val="2CE0E0C2"/>
    <w:rsid w:val="2CE44492"/>
    <w:rsid w:val="2CE80A85"/>
    <w:rsid w:val="2CEF8E20"/>
    <w:rsid w:val="2D09BDC6"/>
    <w:rsid w:val="2D1DFEAD"/>
    <w:rsid w:val="2D27B6EF"/>
    <w:rsid w:val="2D2FB271"/>
    <w:rsid w:val="2D49E946"/>
    <w:rsid w:val="2D607558"/>
    <w:rsid w:val="2D7AFE9C"/>
    <w:rsid w:val="2D7FEC48"/>
    <w:rsid w:val="2D85BD29"/>
    <w:rsid w:val="2D99BC41"/>
    <w:rsid w:val="2DA0CA69"/>
    <w:rsid w:val="2DA9B041"/>
    <w:rsid w:val="2DABA72A"/>
    <w:rsid w:val="2DB483CB"/>
    <w:rsid w:val="2DB752D7"/>
    <w:rsid w:val="2DC78C26"/>
    <w:rsid w:val="2DCA25E7"/>
    <w:rsid w:val="2DD2A63C"/>
    <w:rsid w:val="2DFAED7D"/>
    <w:rsid w:val="2E0C2847"/>
    <w:rsid w:val="2E0D108F"/>
    <w:rsid w:val="2E25730E"/>
    <w:rsid w:val="2E266676"/>
    <w:rsid w:val="2E49EB22"/>
    <w:rsid w:val="2E4C2B4F"/>
    <w:rsid w:val="2E517476"/>
    <w:rsid w:val="2E5A1F60"/>
    <w:rsid w:val="2E5C71BC"/>
    <w:rsid w:val="2E6C0F64"/>
    <w:rsid w:val="2E7B7E33"/>
    <w:rsid w:val="2E8F6461"/>
    <w:rsid w:val="2E9BCCA4"/>
    <w:rsid w:val="2EBBD8D3"/>
    <w:rsid w:val="2EC1A7BF"/>
    <w:rsid w:val="2EC3F564"/>
    <w:rsid w:val="2ECC0769"/>
    <w:rsid w:val="2ECC725D"/>
    <w:rsid w:val="2EDBF0D8"/>
    <w:rsid w:val="2EDD2040"/>
    <w:rsid w:val="2EDFD65B"/>
    <w:rsid w:val="2EF7F18C"/>
    <w:rsid w:val="2EFE1E04"/>
    <w:rsid w:val="2F087935"/>
    <w:rsid w:val="2F152529"/>
    <w:rsid w:val="2F1C560E"/>
    <w:rsid w:val="2F203832"/>
    <w:rsid w:val="2F2C1E20"/>
    <w:rsid w:val="2F3AD6CC"/>
    <w:rsid w:val="2F5621E9"/>
    <w:rsid w:val="2F5BA254"/>
    <w:rsid w:val="2F62D646"/>
    <w:rsid w:val="2F664562"/>
    <w:rsid w:val="2F733459"/>
    <w:rsid w:val="2F75C62E"/>
    <w:rsid w:val="2F787ECA"/>
    <w:rsid w:val="2F7B925A"/>
    <w:rsid w:val="2F8B09A8"/>
    <w:rsid w:val="2F95BCE8"/>
    <w:rsid w:val="2F9E9A31"/>
    <w:rsid w:val="2FBDFEDC"/>
    <w:rsid w:val="2FDB6D05"/>
    <w:rsid w:val="2FE53B8C"/>
    <w:rsid w:val="2FE64D68"/>
    <w:rsid w:val="2FEFA0E9"/>
    <w:rsid w:val="2FF59F3E"/>
    <w:rsid w:val="2FF6888E"/>
    <w:rsid w:val="300A595E"/>
    <w:rsid w:val="300A6B39"/>
    <w:rsid w:val="301BD6E0"/>
    <w:rsid w:val="302D1DD8"/>
    <w:rsid w:val="3032DAE0"/>
    <w:rsid w:val="30403046"/>
    <w:rsid w:val="304AA067"/>
    <w:rsid w:val="305DA833"/>
    <w:rsid w:val="305E669A"/>
    <w:rsid w:val="306A1A62"/>
    <w:rsid w:val="306F356F"/>
    <w:rsid w:val="30723E68"/>
    <w:rsid w:val="30783253"/>
    <w:rsid w:val="3078FA48"/>
    <w:rsid w:val="308969B7"/>
    <w:rsid w:val="308CC106"/>
    <w:rsid w:val="309931BE"/>
    <w:rsid w:val="30A6F331"/>
    <w:rsid w:val="30AB33A7"/>
    <w:rsid w:val="30B895F9"/>
    <w:rsid w:val="30C8F0B9"/>
    <w:rsid w:val="30DB0786"/>
    <w:rsid w:val="30E26EAD"/>
    <w:rsid w:val="30E64342"/>
    <w:rsid w:val="30E8AE3C"/>
    <w:rsid w:val="310B0D3C"/>
    <w:rsid w:val="310DCC57"/>
    <w:rsid w:val="3116C248"/>
    <w:rsid w:val="312D3F13"/>
    <w:rsid w:val="31428D62"/>
    <w:rsid w:val="3147F8DE"/>
    <w:rsid w:val="315170FF"/>
    <w:rsid w:val="3155C6E0"/>
    <w:rsid w:val="31590FA3"/>
    <w:rsid w:val="316F1ACE"/>
    <w:rsid w:val="317CDD5F"/>
    <w:rsid w:val="317EEBA5"/>
    <w:rsid w:val="318146FB"/>
    <w:rsid w:val="31AF7ABF"/>
    <w:rsid w:val="31C85400"/>
    <w:rsid w:val="31CBA1B2"/>
    <w:rsid w:val="31E17A38"/>
    <w:rsid w:val="31E509C7"/>
    <w:rsid w:val="31EB02B2"/>
    <w:rsid w:val="31F586FF"/>
    <w:rsid w:val="31F9507C"/>
    <w:rsid w:val="320AF8FB"/>
    <w:rsid w:val="3210D012"/>
    <w:rsid w:val="32224381"/>
    <w:rsid w:val="322B6903"/>
    <w:rsid w:val="32334B2B"/>
    <w:rsid w:val="32357412"/>
    <w:rsid w:val="3241FB86"/>
    <w:rsid w:val="3248AFBB"/>
    <w:rsid w:val="327B0C99"/>
    <w:rsid w:val="328075B9"/>
    <w:rsid w:val="3283E437"/>
    <w:rsid w:val="32867D4F"/>
    <w:rsid w:val="32AD0E3F"/>
    <w:rsid w:val="32B4C70F"/>
    <w:rsid w:val="32BCFEDA"/>
    <w:rsid w:val="32C1293F"/>
    <w:rsid w:val="32D6752A"/>
    <w:rsid w:val="32D7CC58"/>
    <w:rsid w:val="32DE52B6"/>
    <w:rsid w:val="32E9CA4A"/>
    <w:rsid w:val="32EA3A42"/>
    <w:rsid w:val="32F07368"/>
    <w:rsid w:val="32F31855"/>
    <w:rsid w:val="32F4FA65"/>
    <w:rsid w:val="32F816E4"/>
    <w:rsid w:val="32F8ACC1"/>
    <w:rsid w:val="3302495C"/>
    <w:rsid w:val="3311694F"/>
    <w:rsid w:val="3324520E"/>
    <w:rsid w:val="3328F6BC"/>
    <w:rsid w:val="3329F6BE"/>
    <w:rsid w:val="333B56D8"/>
    <w:rsid w:val="333E9F12"/>
    <w:rsid w:val="33423128"/>
    <w:rsid w:val="33481DB1"/>
    <w:rsid w:val="334CF9FF"/>
    <w:rsid w:val="334DEAEB"/>
    <w:rsid w:val="33578A0D"/>
    <w:rsid w:val="3362A558"/>
    <w:rsid w:val="3367FCAB"/>
    <w:rsid w:val="33702071"/>
    <w:rsid w:val="33827FE0"/>
    <w:rsid w:val="338B9117"/>
    <w:rsid w:val="3398F89A"/>
    <w:rsid w:val="339BF347"/>
    <w:rsid w:val="33AC2821"/>
    <w:rsid w:val="33C27E42"/>
    <w:rsid w:val="33C3D7F8"/>
    <w:rsid w:val="33D0F78C"/>
    <w:rsid w:val="33D7C0FF"/>
    <w:rsid w:val="33E5165C"/>
    <w:rsid w:val="33EA3EC5"/>
    <w:rsid w:val="33EE0EF7"/>
    <w:rsid w:val="33F94B1A"/>
    <w:rsid w:val="33FCF0E7"/>
    <w:rsid w:val="3402A07E"/>
    <w:rsid w:val="34075BBA"/>
    <w:rsid w:val="340A731C"/>
    <w:rsid w:val="340F8D67"/>
    <w:rsid w:val="3412D5C7"/>
    <w:rsid w:val="34438AF9"/>
    <w:rsid w:val="34459047"/>
    <w:rsid w:val="34477E9C"/>
    <w:rsid w:val="34529B0A"/>
    <w:rsid w:val="3459A8C6"/>
    <w:rsid w:val="3466AC8F"/>
    <w:rsid w:val="346F47F8"/>
    <w:rsid w:val="34876B66"/>
    <w:rsid w:val="348E0A17"/>
    <w:rsid w:val="3498AC3B"/>
    <w:rsid w:val="349E7C14"/>
    <w:rsid w:val="34AF692A"/>
    <w:rsid w:val="34CB8CE2"/>
    <w:rsid w:val="34D5D104"/>
    <w:rsid w:val="34D704CE"/>
    <w:rsid w:val="34E7DCCA"/>
    <w:rsid w:val="34E948EF"/>
    <w:rsid w:val="34F7E852"/>
    <w:rsid w:val="350D6742"/>
    <w:rsid w:val="35255E91"/>
    <w:rsid w:val="3536D6E0"/>
    <w:rsid w:val="3553A520"/>
    <w:rsid w:val="3556E5AE"/>
    <w:rsid w:val="355BF2AE"/>
    <w:rsid w:val="3572D1D8"/>
    <w:rsid w:val="3582C9A9"/>
    <w:rsid w:val="358D9E0F"/>
    <w:rsid w:val="358F982E"/>
    <w:rsid w:val="3590837C"/>
    <w:rsid w:val="35A298B0"/>
    <w:rsid w:val="35AB34DA"/>
    <w:rsid w:val="35AEF9EA"/>
    <w:rsid w:val="35B1FCBD"/>
    <w:rsid w:val="35B1FFE1"/>
    <w:rsid w:val="35CFB19D"/>
    <w:rsid w:val="35D2F6EF"/>
    <w:rsid w:val="35E5CBC4"/>
    <w:rsid w:val="35ED6A52"/>
    <w:rsid w:val="360CD16F"/>
    <w:rsid w:val="360DCE2A"/>
    <w:rsid w:val="361292DA"/>
    <w:rsid w:val="361EC7A7"/>
    <w:rsid w:val="3627A905"/>
    <w:rsid w:val="3644501E"/>
    <w:rsid w:val="36550EEB"/>
    <w:rsid w:val="3675C2DA"/>
    <w:rsid w:val="3679C9F7"/>
    <w:rsid w:val="36883E2B"/>
    <w:rsid w:val="368C0A55"/>
    <w:rsid w:val="36903261"/>
    <w:rsid w:val="3694AECC"/>
    <w:rsid w:val="36960BFD"/>
    <w:rsid w:val="369AD3FB"/>
    <w:rsid w:val="369DE415"/>
    <w:rsid w:val="369F7694"/>
    <w:rsid w:val="36A1E580"/>
    <w:rsid w:val="36A2AA34"/>
    <w:rsid w:val="36B62569"/>
    <w:rsid w:val="36BD6EA9"/>
    <w:rsid w:val="36CDB451"/>
    <w:rsid w:val="36CEF07C"/>
    <w:rsid w:val="36D13489"/>
    <w:rsid w:val="36E3590E"/>
    <w:rsid w:val="36E8FF3C"/>
    <w:rsid w:val="36FB8D71"/>
    <w:rsid w:val="37011828"/>
    <w:rsid w:val="3701E097"/>
    <w:rsid w:val="37053530"/>
    <w:rsid w:val="371C178D"/>
    <w:rsid w:val="372EDB95"/>
    <w:rsid w:val="373F6612"/>
    <w:rsid w:val="374DC893"/>
    <w:rsid w:val="375EFC54"/>
    <w:rsid w:val="376069A5"/>
    <w:rsid w:val="3784E336"/>
    <w:rsid w:val="379421B3"/>
    <w:rsid w:val="37A116A4"/>
    <w:rsid w:val="37A21031"/>
    <w:rsid w:val="37B7A719"/>
    <w:rsid w:val="37D6A4BE"/>
    <w:rsid w:val="37DD4698"/>
    <w:rsid w:val="37F2397E"/>
    <w:rsid w:val="37F3FF51"/>
    <w:rsid w:val="3811DA0C"/>
    <w:rsid w:val="38131F78"/>
    <w:rsid w:val="38247C54"/>
    <w:rsid w:val="38264150"/>
    <w:rsid w:val="382E4752"/>
    <w:rsid w:val="38547D94"/>
    <w:rsid w:val="3884D7C4"/>
    <w:rsid w:val="3886E10D"/>
    <w:rsid w:val="389FA4A3"/>
    <w:rsid w:val="389FF54F"/>
    <w:rsid w:val="38AC45BF"/>
    <w:rsid w:val="38B1892C"/>
    <w:rsid w:val="38B387D3"/>
    <w:rsid w:val="38BAE43B"/>
    <w:rsid w:val="38BF4ED9"/>
    <w:rsid w:val="38D500D3"/>
    <w:rsid w:val="38EBA651"/>
    <w:rsid w:val="39039C66"/>
    <w:rsid w:val="3903EAC8"/>
    <w:rsid w:val="3905DFFE"/>
    <w:rsid w:val="39185DB4"/>
    <w:rsid w:val="391EC3BE"/>
    <w:rsid w:val="39201AAE"/>
    <w:rsid w:val="3924AD48"/>
    <w:rsid w:val="39255948"/>
    <w:rsid w:val="393AC500"/>
    <w:rsid w:val="393E40CD"/>
    <w:rsid w:val="394EE46B"/>
    <w:rsid w:val="39509C9E"/>
    <w:rsid w:val="3967E867"/>
    <w:rsid w:val="396EF21C"/>
    <w:rsid w:val="397DD107"/>
    <w:rsid w:val="39880CCA"/>
    <w:rsid w:val="39899AD1"/>
    <w:rsid w:val="399182EA"/>
    <w:rsid w:val="399E4F47"/>
    <w:rsid w:val="39A18244"/>
    <w:rsid w:val="39AC13E1"/>
    <w:rsid w:val="39B1C1F5"/>
    <w:rsid w:val="39B9BC5E"/>
    <w:rsid w:val="39BA88D2"/>
    <w:rsid w:val="39BC092D"/>
    <w:rsid w:val="39BF33FA"/>
    <w:rsid w:val="39D8EB61"/>
    <w:rsid w:val="39F19AB8"/>
    <w:rsid w:val="39F79758"/>
    <w:rsid w:val="39FFF468"/>
    <w:rsid w:val="3A1254B8"/>
    <w:rsid w:val="3A2349F2"/>
    <w:rsid w:val="3A3D9449"/>
    <w:rsid w:val="3A4ABD80"/>
    <w:rsid w:val="3A54B7F2"/>
    <w:rsid w:val="3A5851E2"/>
    <w:rsid w:val="3A591F1E"/>
    <w:rsid w:val="3A6344FA"/>
    <w:rsid w:val="3A6CEB1C"/>
    <w:rsid w:val="3A7AE8CC"/>
    <w:rsid w:val="3A80BA38"/>
    <w:rsid w:val="3A8D552C"/>
    <w:rsid w:val="3A8FB455"/>
    <w:rsid w:val="3A918E99"/>
    <w:rsid w:val="3A9A6AFC"/>
    <w:rsid w:val="3A9B082B"/>
    <w:rsid w:val="3A9EDE04"/>
    <w:rsid w:val="3AA4DC13"/>
    <w:rsid w:val="3AB78BFE"/>
    <w:rsid w:val="3AB80604"/>
    <w:rsid w:val="3ABD9B64"/>
    <w:rsid w:val="3ABFF12C"/>
    <w:rsid w:val="3AD18AAC"/>
    <w:rsid w:val="3AD5152E"/>
    <w:rsid w:val="3ADBEAE9"/>
    <w:rsid w:val="3AF1B5F9"/>
    <w:rsid w:val="3AFBA21A"/>
    <w:rsid w:val="3B0701A6"/>
    <w:rsid w:val="3B138CF5"/>
    <w:rsid w:val="3B1CD642"/>
    <w:rsid w:val="3B298977"/>
    <w:rsid w:val="3B2A9D2A"/>
    <w:rsid w:val="3B445D0E"/>
    <w:rsid w:val="3B5757DF"/>
    <w:rsid w:val="3B5E2D09"/>
    <w:rsid w:val="3B669DBE"/>
    <w:rsid w:val="3B6B7E51"/>
    <w:rsid w:val="3B6CE11E"/>
    <w:rsid w:val="3B81DDC3"/>
    <w:rsid w:val="3B8864F2"/>
    <w:rsid w:val="3B8B520B"/>
    <w:rsid w:val="3B96E5C4"/>
    <w:rsid w:val="3B9B6D2F"/>
    <w:rsid w:val="3B9D2250"/>
    <w:rsid w:val="3B9FEF14"/>
    <w:rsid w:val="3BA5F43F"/>
    <w:rsid w:val="3BA84E76"/>
    <w:rsid w:val="3BB25A9B"/>
    <w:rsid w:val="3BB817DA"/>
    <w:rsid w:val="3BB9F372"/>
    <w:rsid w:val="3BE626E8"/>
    <w:rsid w:val="3C1DBA01"/>
    <w:rsid w:val="3C43FCDB"/>
    <w:rsid w:val="3C4A195F"/>
    <w:rsid w:val="3C4D8D81"/>
    <w:rsid w:val="3C56975C"/>
    <w:rsid w:val="3C666A6D"/>
    <w:rsid w:val="3C6A2BFC"/>
    <w:rsid w:val="3C7D9661"/>
    <w:rsid w:val="3C8B83C6"/>
    <w:rsid w:val="3C94E956"/>
    <w:rsid w:val="3CAE6B32"/>
    <w:rsid w:val="3CB753DC"/>
    <w:rsid w:val="3CBD214A"/>
    <w:rsid w:val="3CD1E738"/>
    <w:rsid w:val="3CD1EBD9"/>
    <w:rsid w:val="3CD352B1"/>
    <w:rsid w:val="3CED57A0"/>
    <w:rsid w:val="3CF21F28"/>
    <w:rsid w:val="3D09C52C"/>
    <w:rsid w:val="3D1E90E6"/>
    <w:rsid w:val="3D31D6A9"/>
    <w:rsid w:val="3D37C122"/>
    <w:rsid w:val="3D3B3AB2"/>
    <w:rsid w:val="3D4B983D"/>
    <w:rsid w:val="3D507D6C"/>
    <w:rsid w:val="3D53C714"/>
    <w:rsid w:val="3D552A1C"/>
    <w:rsid w:val="3D579A72"/>
    <w:rsid w:val="3D59F992"/>
    <w:rsid w:val="3D770D28"/>
    <w:rsid w:val="3D8FDAC7"/>
    <w:rsid w:val="3D9D7CD2"/>
    <w:rsid w:val="3DA88226"/>
    <w:rsid w:val="3DC16BDD"/>
    <w:rsid w:val="3DCD7215"/>
    <w:rsid w:val="3DEF5CE6"/>
    <w:rsid w:val="3E177165"/>
    <w:rsid w:val="3E1AEEE6"/>
    <w:rsid w:val="3E2D8607"/>
    <w:rsid w:val="3E31D003"/>
    <w:rsid w:val="3E4BBE11"/>
    <w:rsid w:val="3E60922B"/>
    <w:rsid w:val="3E60F175"/>
    <w:rsid w:val="3E7BACD5"/>
    <w:rsid w:val="3E8C7609"/>
    <w:rsid w:val="3E8CD660"/>
    <w:rsid w:val="3E8DBA7E"/>
    <w:rsid w:val="3E9F3C44"/>
    <w:rsid w:val="3EB86DB7"/>
    <w:rsid w:val="3EDCB7DF"/>
    <w:rsid w:val="3EE0580A"/>
    <w:rsid w:val="3F33FF26"/>
    <w:rsid w:val="3F3B36A4"/>
    <w:rsid w:val="3F5FB6C3"/>
    <w:rsid w:val="3F6AD38F"/>
    <w:rsid w:val="3F6D2440"/>
    <w:rsid w:val="3F718082"/>
    <w:rsid w:val="3F83B125"/>
    <w:rsid w:val="3F852439"/>
    <w:rsid w:val="3F8B7E3B"/>
    <w:rsid w:val="3F8B8D1C"/>
    <w:rsid w:val="3F91360B"/>
    <w:rsid w:val="3F96ECCA"/>
    <w:rsid w:val="3F9C959D"/>
    <w:rsid w:val="3FA17D0D"/>
    <w:rsid w:val="3FA1CB05"/>
    <w:rsid w:val="3FB457DE"/>
    <w:rsid w:val="3FD25BB1"/>
    <w:rsid w:val="3FE06599"/>
    <w:rsid w:val="3FF4A504"/>
    <w:rsid w:val="403459B3"/>
    <w:rsid w:val="4034CAEC"/>
    <w:rsid w:val="40375EDF"/>
    <w:rsid w:val="403AF0A3"/>
    <w:rsid w:val="403B9D75"/>
    <w:rsid w:val="403EEE37"/>
    <w:rsid w:val="4040BB6E"/>
    <w:rsid w:val="40491401"/>
    <w:rsid w:val="4053157A"/>
    <w:rsid w:val="40587950"/>
    <w:rsid w:val="405FD13C"/>
    <w:rsid w:val="406C9E7C"/>
    <w:rsid w:val="408160D3"/>
    <w:rsid w:val="408227C3"/>
    <w:rsid w:val="40859708"/>
    <w:rsid w:val="40A1E391"/>
    <w:rsid w:val="40A5E949"/>
    <w:rsid w:val="40AC8A79"/>
    <w:rsid w:val="40B88D2D"/>
    <w:rsid w:val="40EF7C40"/>
    <w:rsid w:val="40FA3BA8"/>
    <w:rsid w:val="4109CB15"/>
    <w:rsid w:val="4112974C"/>
    <w:rsid w:val="4129177B"/>
    <w:rsid w:val="41503F08"/>
    <w:rsid w:val="415AF94D"/>
    <w:rsid w:val="4174980B"/>
    <w:rsid w:val="4175C9FF"/>
    <w:rsid w:val="4180DB14"/>
    <w:rsid w:val="41A511ED"/>
    <w:rsid w:val="41B7D2E4"/>
    <w:rsid w:val="41B922E1"/>
    <w:rsid w:val="41B9414B"/>
    <w:rsid w:val="41BAEB21"/>
    <w:rsid w:val="41BBEFF1"/>
    <w:rsid w:val="41C5A65D"/>
    <w:rsid w:val="41C8AADF"/>
    <w:rsid w:val="41D17BBC"/>
    <w:rsid w:val="41EEF464"/>
    <w:rsid w:val="41FCA80B"/>
    <w:rsid w:val="42016855"/>
    <w:rsid w:val="42082358"/>
    <w:rsid w:val="420CDBB8"/>
    <w:rsid w:val="420DEA33"/>
    <w:rsid w:val="4211DE53"/>
    <w:rsid w:val="422449C2"/>
    <w:rsid w:val="4231289C"/>
    <w:rsid w:val="42354D25"/>
    <w:rsid w:val="4237010F"/>
    <w:rsid w:val="423819A1"/>
    <w:rsid w:val="423D67FB"/>
    <w:rsid w:val="425221AC"/>
    <w:rsid w:val="4255C2B7"/>
    <w:rsid w:val="4259A6DE"/>
    <w:rsid w:val="425CFDD3"/>
    <w:rsid w:val="425F2218"/>
    <w:rsid w:val="42635298"/>
    <w:rsid w:val="4283C0A4"/>
    <w:rsid w:val="428E3216"/>
    <w:rsid w:val="429658FE"/>
    <w:rsid w:val="42ABAF8A"/>
    <w:rsid w:val="42C04683"/>
    <w:rsid w:val="42CCF317"/>
    <w:rsid w:val="42DC5ACB"/>
    <w:rsid w:val="42DE43B7"/>
    <w:rsid w:val="42DE4B9E"/>
    <w:rsid w:val="42FDB20A"/>
    <w:rsid w:val="43016D47"/>
    <w:rsid w:val="4301EF7B"/>
    <w:rsid w:val="43075525"/>
    <w:rsid w:val="431327E0"/>
    <w:rsid w:val="4330E9FA"/>
    <w:rsid w:val="43411BE8"/>
    <w:rsid w:val="4342FB5A"/>
    <w:rsid w:val="434BF082"/>
    <w:rsid w:val="43558C2C"/>
    <w:rsid w:val="436F8DC9"/>
    <w:rsid w:val="437D5DE5"/>
    <w:rsid w:val="438F4F19"/>
    <w:rsid w:val="43A2B967"/>
    <w:rsid w:val="43AD2E8F"/>
    <w:rsid w:val="43B28C82"/>
    <w:rsid w:val="43BCCC41"/>
    <w:rsid w:val="43C10F12"/>
    <w:rsid w:val="43C8C4C2"/>
    <w:rsid w:val="43D57AE4"/>
    <w:rsid w:val="43D67B8E"/>
    <w:rsid w:val="43D7FF6D"/>
    <w:rsid w:val="43E6558D"/>
    <w:rsid w:val="43EB2989"/>
    <w:rsid w:val="4402D8DF"/>
    <w:rsid w:val="4415F745"/>
    <w:rsid w:val="441A05B7"/>
    <w:rsid w:val="44287F3D"/>
    <w:rsid w:val="442E13AE"/>
    <w:rsid w:val="4433A40E"/>
    <w:rsid w:val="44401E35"/>
    <w:rsid w:val="444C3BB0"/>
    <w:rsid w:val="445A05FD"/>
    <w:rsid w:val="445B1B22"/>
    <w:rsid w:val="446DDCE3"/>
    <w:rsid w:val="4479A45F"/>
    <w:rsid w:val="447A3C09"/>
    <w:rsid w:val="448952B9"/>
    <w:rsid w:val="4494F8EF"/>
    <w:rsid w:val="449507D3"/>
    <w:rsid w:val="449D3175"/>
    <w:rsid w:val="44A61E6A"/>
    <w:rsid w:val="44A8812D"/>
    <w:rsid w:val="44AD4CA0"/>
    <w:rsid w:val="44B4CA40"/>
    <w:rsid w:val="44E3A25F"/>
    <w:rsid w:val="44EF57ED"/>
    <w:rsid w:val="44FB47F3"/>
    <w:rsid w:val="44FDDC9D"/>
    <w:rsid w:val="45045D86"/>
    <w:rsid w:val="450B513D"/>
    <w:rsid w:val="451C5989"/>
    <w:rsid w:val="451D13F5"/>
    <w:rsid w:val="452023D1"/>
    <w:rsid w:val="4527F2F0"/>
    <w:rsid w:val="452BAB9E"/>
    <w:rsid w:val="4531F726"/>
    <w:rsid w:val="45344CCC"/>
    <w:rsid w:val="45384FD4"/>
    <w:rsid w:val="453F4A54"/>
    <w:rsid w:val="454B8672"/>
    <w:rsid w:val="454E6932"/>
    <w:rsid w:val="455589AF"/>
    <w:rsid w:val="45691FCF"/>
    <w:rsid w:val="456A0658"/>
    <w:rsid w:val="456CA3B8"/>
    <w:rsid w:val="4574EC98"/>
    <w:rsid w:val="45865048"/>
    <w:rsid w:val="4594987E"/>
    <w:rsid w:val="45A08299"/>
    <w:rsid w:val="45A09BA1"/>
    <w:rsid w:val="45A0F402"/>
    <w:rsid w:val="45A51633"/>
    <w:rsid w:val="45AFF0D5"/>
    <w:rsid w:val="45BCFF45"/>
    <w:rsid w:val="45C20615"/>
    <w:rsid w:val="45CCA647"/>
    <w:rsid w:val="45DD837E"/>
    <w:rsid w:val="45E4181E"/>
    <w:rsid w:val="45E47693"/>
    <w:rsid w:val="45E8BD66"/>
    <w:rsid w:val="45EAD6D5"/>
    <w:rsid w:val="45F900E1"/>
    <w:rsid w:val="45FF3BA3"/>
    <w:rsid w:val="460274A2"/>
    <w:rsid w:val="4602BA3F"/>
    <w:rsid w:val="46144734"/>
    <w:rsid w:val="46209047"/>
    <w:rsid w:val="4621D1BA"/>
    <w:rsid w:val="46288447"/>
    <w:rsid w:val="462BE686"/>
    <w:rsid w:val="463935D4"/>
    <w:rsid w:val="463B363B"/>
    <w:rsid w:val="464A96CE"/>
    <w:rsid w:val="465041FC"/>
    <w:rsid w:val="4653C41B"/>
    <w:rsid w:val="466BC8EB"/>
    <w:rsid w:val="46740E9D"/>
    <w:rsid w:val="467FF905"/>
    <w:rsid w:val="4687BABD"/>
    <w:rsid w:val="4692CCDD"/>
    <w:rsid w:val="469CE297"/>
    <w:rsid w:val="469DCBE2"/>
    <w:rsid w:val="46B7736C"/>
    <w:rsid w:val="46BF9CC0"/>
    <w:rsid w:val="46C2015D"/>
    <w:rsid w:val="46CA7A25"/>
    <w:rsid w:val="46DFE680"/>
    <w:rsid w:val="46E6CAD7"/>
    <w:rsid w:val="46E83E02"/>
    <w:rsid w:val="46EECEBD"/>
    <w:rsid w:val="4707F8ED"/>
    <w:rsid w:val="470BF4FC"/>
    <w:rsid w:val="47113099"/>
    <w:rsid w:val="472C2449"/>
    <w:rsid w:val="472D9929"/>
    <w:rsid w:val="473445A2"/>
    <w:rsid w:val="474019B3"/>
    <w:rsid w:val="474F99A5"/>
    <w:rsid w:val="47655ADB"/>
    <w:rsid w:val="47667424"/>
    <w:rsid w:val="476AA47A"/>
    <w:rsid w:val="47731D7C"/>
    <w:rsid w:val="4774DEC9"/>
    <w:rsid w:val="477BB273"/>
    <w:rsid w:val="477E91B6"/>
    <w:rsid w:val="477FD750"/>
    <w:rsid w:val="478CE959"/>
    <w:rsid w:val="478ED5F7"/>
    <w:rsid w:val="47933324"/>
    <w:rsid w:val="47953D72"/>
    <w:rsid w:val="47A29E4A"/>
    <w:rsid w:val="47A4DB91"/>
    <w:rsid w:val="47AEFB5B"/>
    <w:rsid w:val="47B2F718"/>
    <w:rsid w:val="47CC6CDF"/>
    <w:rsid w:val="47DC98E5"/>
    <w:rsid w:val="47E6092F"/>
    <w:rsid w:val="47F5C810"/>
    <w:rsid w:val="47F9EF86"/>
    <w:rsid w:val="480FCEB5"/>
    <w:rsid w:val="48107FAC"/>
    <w:rsid w:val="4822CDEC"/>
    <w:rsid w:val="48271165"/>
    <w:rsid w:val="4839FF8F"/>
    <w:rsid w:val="4848EE85"/>
    <w:rsid w:val="484A0FE8"/>
    <w:rsid w:val="48584477"/>
    <w:rsid w:val="48602844"/>
    <w:rsid w:val="486D0556"/>
    <w:rsid w:val="4878FA27"/>
    <w:rsid w:val="487A6478"/>
    <w:rsid w:val="487CE198"/>
    <w:rsid w:val="488C05D6"/>
    <w:rsid w:val="4890A6DE"/>
    <w:rsid w:val="48A351AE"/>
    <w:rsid w:val="48B358AB"/>
    <w:rsid w:val="48B65BB2"/>
    <w:rsid w:val="48B9485D"/>
    <w:rsid w:val="48C526C4"/>
    <w:rsid w:val="48C7CC47"/>
    <w:rsid w:val="48D44358"/>
    <w:rsid w:val="48F67711"/>
    <w:rsid w:val="490188B5"/>
    <w:rsid w:val="490347A7"/>
    <w:rsid w:val="4906DC30"/>
    <w:rsid w:val="49080F79"/>
    <w:rsid w:val="49196C70"/>
    <w:rsid w:val="491C6326"/>
    <w:rsid w:val="492A5F7A"/>
    <w:rsid w:val="49346698"/>
    <w:rsid w:val="4935E0F7"/>
    <w:rsid w:val="493DF3C6"/>
    <w:rsid w:val="495B2B86"/>
    <w:rsid w:val="495F63D7"/>
    <w:rsid w:val="496B9E45"/>
    <w:rsid w:val="496F1407"/>
    <w:rsid w:val="496FB6C7"/>
    <w:rsid w:val="49798BA6"/>
    <w:rsid w:val="49874B18"/>
    <w:rsid w:val="498F3A9B"/>
    <w:rsid w:val="4996BF4A"/>
    <w:rsid w:val="49A6445F"/>
    <w:rsid w:val="49A9B861"/>
    <w:rsid w:val="49AED891"/>
    <w:rsid w:val="49B67073"/>
    <w:rsid w:val="49CDEF70"/>
    <w:rsid w:val="49D21A10"/>
    <w:rsid w:val="49D39809"/>
    <w:rsid w:val="49DABA37"/>
    <w:rsid w:val="49E7BA4F"/>
    <w:rsid w:val="49ED98FA"/>
    <w:rsid w:val="49F01ADA"/>
    <w:rsid w:val="49F60C1F"/>
    <w:rsid w:val="49FBA9BE"/>
    <w:rsid w:val="49FCA1C3"/>
    <w:rsid w:val="4A20F6D7"/>
    <w:rsid w:val="4A2F7BBF"/>
    <w:rsid w:val="4A4488F8"/>
    <w:rsid w:val="4A48424F"/>
    <w:rsid w:val="4A528D3B"/>
    <w:rsid w:val="4A5B978E"/>
    <w:rsid w:val="4A6BB797"/>
    <w:rsid w:val="4A730345"/>
    <w:rsid w:val="4A7C7723"/>
    <w:rsid w:val="4A800F85"/>
    <w:rsid w:val="4A80B12A"/>
    <w:rsid w:val="4A886322"/>
    <w:rsid w:val="4A9A5156"/>
    <w:rsid w:val="4A9C4922"/>
    <w:rsid w:val="4AA211EF"/>
    <w:rsid w:val="4AA2BEFF"/>
    <w:rsid w:val="4AAE24AE"/>
    <w:rsid w:val="4AC3E55A"/>
    <w:rsid w:val="4AC8F941"/>
    <w:rsid w:val="4AD10805"/>
    <w:rsid w:val="4AEA9CFE"/>
    <w:rsid w:val="4AF674FF"/>
    <w:rsid w:val="4AF6FB5E"/>
    <w:rsid w:val="4B023087"/>
    <w:rsid w:val="4B1C3611"/>
    <w:rsid w:val="4B1FBD77"/>
    <w:rsid w:val="4B2B7FF0"/>
    <w:rsid w:val="4B302800"/>
    <w:rsid w:val="4B4C27F1"/>
    <w:rsid w:val="4B71F7C1"/>
    <w:rsid w:val="4B7700D1"/>
    <w:rsid w:val="4B7A4AD8"/>
    <w:rsid w:val="4B888282"/>
    <w:rsid w:val="4B89C156"/>
    <w:rsid w:val="4BA475E4"/>
    <w:rsid w:val="4BABC149"/>
    <w:rsid w:val="4BC5E79E"/>
    <w:rsid w:val="4BD53DCD"/>
    <w:rsid w:val="4BD673E6"/>
    <w:rsid w:val="4BE3262C"/>
    <w:rsid w:val="4BEF8CC3"/>
    <w:rsid w:val="4C06005F"/>
    <w:rsid w:val="4C0BA8A3"/>
    <w:rsid w:val="4C0D843F"/>
    <w:rsid w:val="4C35A89B"/>
    <w:rsid w:val="4C3D06C1"/>
    <w:rsid w:val="4C537700"/>
    <w:rsid w:val="4C5BA490"/>
    <w:rsid w:val="4C64CB77"/>
    <w:rsid w:val="4C67EE35"/>
    <w:rsid w:val="4C86D98D"/>
    <w:rsid w:val="4C8FD7B5"/>
    <w:rsid w:val="4C9F568B"/>
    <w:rsid w:val="4CB5421B"/>
    <w:rsid w:val="4CBD05FB"/>
    <w:rsid w:val="4CBDA2DD"/>
    <w:rsid w:val="4CCC9F4C"/>
    <w:rsid w:val="4CCE26CF"/>
    <w:rsid w:val="4CCF44A4"/>
    <w:rsid w:val="4CE0663B"/>
    <w:rsid w:val="4CE98887"/>
    <w:rsid w:val="4CEB2E6A"/>
    <w:rsid w:val="4CFA7F07"/>
    <w:rsid w:val="4D08BED1"/>
    <w:rsid w:val="4D17BBD0"/>
    <w:rsid w:val="4D2CC461"/>
    <w:rsid w:val="4D3703C1"/>
    <w:rsid w:val="4D3D9F8E"/>
    <w:rsid w:val="4D3F016B"/>
    <w:rsid w:val="4D4058A9"/>
    <w:rsid w:val="4D43E827"/>
    <w:rsid w:val="4D468915"/>
    <w:rsid w:val="4D4F18E1"/>
    <w:rsid w:val="4D7CD7AB"/>
    <w:rsid w:val="4D903013"/>
    <w:rsid w:val="4D9338A2"/>
    <w:rsid w:val="4DA8D2AD"/>
    <w:rsid w:val="4DC38A60"/>
    <w:rsid w:val="4DC6D085"/>
    <w:rsid w:val="4DCEFCD9"/>
    <w:rsid w:val="4DD76C8F"/>
    <w:rsid w:val="4DE81724"/>
    <w:rsid w:val="4E0EB424"/>
    <w:rsid w:val="4E17CBDE"/>
    <w:rsid w:val="4E2C16C0"/>
    <w:rsid w:val="4E2DC9BD"/>
    <w:rsid w:val="4E309364"/>
    <w:rsid w:val="4E35B0FC"/>
    <w:rsid w:val="4E489B6C"/>
    <w:rsid w:val="4E495FB4"/>
    <w:rsid w:val="4E520806"/>
    <w:rsid w:val="4E5CD9B2"/>
    <w:rsid w:val="4E74140D"/>
    <w:rsid w:val="4E99B88E"/>
    <w:rsid w:val="4E9D5F89"/>
    <w:rsid w:val="4EA9B350"/>
    <w:rsid w:val="4EB15AE7"/>
    <w:rsid w:val="4EB4DE5A"/>
    <w:rsid w:val="4ED1C6B0"/>
    <w:rsid w:val="4EEA2E2E"/>
    <w:rsid w:val="4EFDCDCA"/>
    <w:rsid w:val="4F0465F9"/>
    <w:rsid w:val="4F277E5D"/>
    <w:rsid w:val="4F3214C3"/>
    <w:rsid w:val="4F337992"/>
    <w:rsid w:val="4F5A1DB2"/>
    <w:rsid w:val="4F6A6589"/>
    <w:rsid w:val="4F79E2C8"/>
    <w:rsid w:val="4F7C77DD"/>
    <w:rsid w:val="4F8CF9DE"/>
    <w:rsid w:val="4F9547B2"/>
    <w:rsid w:val="4F9B0454"/>
    <w:rsid w:val="4FA892AC"/>
    <w:rsid w:val="4FC8F415"/>
    <w:rsid w:val="4FD335F2"/>
    <w:rsid w:val="4FDE49BA"/>
    <w:rsid w:val="4FE4A794"/>
    <w:rsid w:val="4FE6319B"/>
    <w:rsid w:val="4FEA0ECE"/>
    <w:rsid w:val="4FFE09A1"/>
    <w:rsid w:val="5001F658"/>
    <w:rsid w:val="50050C66"/>
    <w:rsid w:val="500702B5"/>
    <w:rsid w:val="50080697"/>
    <w:rsid w:val="5013AF20"/>
    <w:rsid w:val="501B1578"/>
    <w:rsid w:val="5025E782"/>
    <w:rsid w:val="502A919A"/>
    <w:rsid w:val="5034B604"/>
    <w:rsid w:val="50388CFA"/>
    <w:rsid w:val="5057D3CF"/>
    <w:rsid w:val="50604B59"/>
    <w:rsid w:val="506FB2A5"/>
    <w:rsid w:val="50739EF0"/>
    <w:rsid w:val="5074066D"/>
    <w:rsid w:val="507447B6"/>
    <w:rsid w:val="507D5927"/>
    <w:rsid w:val="5080A19A"/>
    <w:rsid w:val="50A03521"/>
    <w:rsid w:val="50A2E1D0"/>
    <w:rsid w:val="50A7A0F2"/>
    <w:rsid w:val="50ABCB74"/>
    <w:rsid w:val="50BC7908"/>
    <w:rsid w:val="50BF2FF4"/>
    <w:rsid w:val="50D150D1"/>
    <w:rsid w:val="50DE4337"/>
    <w:rsid w:val="50E479DE"/>
    <w:rsid w:val="50F07F1D"/>
    <w:rsid w:val="50F16395"/>
    <w:rsid w:val="51036063"/>
    <w:rsid w:val="512AB26F"/>
    <w:rsid w:val="5136D127"/>
    <w:rsid w:val="51375998"/>
    <w:rsid w:val="51445A06"/>
    <w:rsid w:val="51477FA7"/>
    <w:rsid w:val="5152B149"/>
    <w:rsid w:val="5165E53D"/>
    <w:rsid w:val="517FA2F8"/>
    <w:rsid w:val="51920214"/>
    <w:rsid w:val="519D45EB"/>
    <w:rsid w:val="51BB81BC"/>
    <w:rsid w:val="51BE06E3"/>
    <w:rsid w:val="51D7AAEA"/>
    <w:rsid w:val="51E24DA9"/>
    <w:rsid w:val="51EB364A"/>
    <w:rsid w:val="52104A24"/>
    <w:rsid w:val="521420D4"/>
    <w:rsid w:val="52159E89"/>
    <w:rsid w:val="521B5A2D"/>
    <w:rsid w:val="521F1C3F"/>
    <w:rsid w:val="52225982"/>
    <w:rsid w:val="52290E94"/>
    <w:rsid w:val="522D14C3"/>
    <w:rsid w:val="5249F6AC"/>
    <w:rsid w:val="524EF2AF"/>
    <w:rsid w:val="527008B9"/>
    <w:rsid w:val="527B7A10"/>
    <w:rsid w:val="527CC100"/>
    <w:rsid w:val="52813AA2"/>
    <w:rsid w:val="5282D74B"/>
    <w:rsid w:val="52832680"/>
    <w:rsid w:val="528B96FE"/>
    <w:rsid w:val="529EAF36"/>
    <w:rsid w:val="52A6BCBB"/>
    <w:rsid w:val="52B8AD70"/>
    <w:rsid w:val="52BDCC46"/>
    <w:rsid w:val="52D742CD"/>
    <w:rsid w:val="52E1536B"/>
    <w:rsid w:val="52E77917"/>
    <w:rsid w:val="52EB22B6"/>
    <w:rsid w:val="52F64868"/>
    <w:rsid w:val="5302C949"/>
    <w:rsid w:val="5303A87D"/>
    <w:rsid w:val="53051381"/>
    <w:rsid w:val="53123658"/>
    <w:rsid w:val="532F7D61"/>
    <w:rsid w:val="53376CD6"/>
    <w:rsid w:val="5339E31F"/>
    <w:rsid w:val="5358301E"/>
    <w:rsid w:val="535BD163"/>
    <w:rsid w:val="5367144F"/>
    <w:rsid w:val="5377546C"/>
    <w:rsid w:val="537C4E49"/>
    <w:rsid w:val="53809347"/>
    <w:rsid w:val="53903DD5"/>
    <w:rsid w:val="5398AC04"/>
    <w:rsid w:val="539CBDF3"/>
    <w:rsid w:val="53A1C17C"/>
    <w:rsid w:val="53B45320"/>
    <w:rsid w:val="53B58C4D"/>
    <w:rsid w:val="53C8849D"/>
    <w:rsid w:val="53CC9286"/>
    <w:rsid w:val="53D0C69F"/>
    <w:rsid w:val="53E1ADF7"/>
    <w:rsid w:val="53E93A4A"/>
    <w:rsid w:val="53F0FB34"/>
    <w:rsid w:val="53FC231A"/>
    <w:rsid w:val="53FE4073"/>
    <w:rsid w:val="54090DDB"/>
    <w:rsid w:val="54093432"/>
    <w:rsid w:val="542D93D8"/>
    <w:rsid w:val="543157A4"/>
    <w:rsid w:val="54370516"/>
    <w:rsid w:val="543A514E"/>
    <w:rsid w:val="544B4743"/>
    <w:rsid w:val="544FC0AB"/>
    <w:rsid w:val="5456030A"/>
    <w:rsid w:val="545CD22E"/>
    <w:rsid w:val="5460E8FD"/>
    <w:rsid w:val="547B9387"/>
    <w:rsid w:val="547D255C"/>
    <w:rsid w:val="54838DE8"/>
    <w:rsid w:val="548F7B59"/>
    <w:rsid w:val="549753C9"/>
    <w:rsid w:val="54AD28B7"/>
    <w:rsid w:val="54C4DE65"/>
    <w:rsid w:val="54D0999E"/>
    <w:rsid w:val="54EC5CC6"/>
    <w:rsid w:val="54FAEA27"/>
    <w:rsid w:val="54FF83C8"/>
    <w:rsid w:val="5505AE70"/>
    <w:rsid w:val="55122CD6"/>
    <w:rsid w:val="551FA7D1"/>
    <w:rsid w:val="552185B8"/>
    <w:rsid w:val="5521F7D2"/>
    <w:rsid w:val="5523F96F"/>
    <w:rsid w:val="5526195A"/>
    <w:rsid w:val="55263335"/>
    <w:rsid w:val="552A0DCD"/>
    <w:rsid w:val="553D0A6A"/>
    <w:rsid w:val="5548BF39"/>
    <w:rsid w:val="5552692B"/>
    <w:rsid w:val="5552BA0A"/>
    <w:rsid w:val="555AAEA3"/>
    <w:rsid w:val="555BD021"/>
    <w:rsid w:val="555E74CF"/>
    <w:rsid w:val="555FCCD4"/>
    <w:rsid w:val="5565A4BF"/>
    <w:rsid w:val="556BDA68"/>
    <w:rsid w:val="55718F09"/>
    <w:rsid w:val="557EFFD0"/>
    <w:rsid w:val="55816C85"/>
    <w:rsid w:val="55834588"/>
    <w:rsid w:val="5587A857"/>
    <w:rsid w:val="55B31FA1"/>
    <w:rsid w:val="55BAA3BD"/>
    <w:rsid w:val="55D13847"/>
    <w:rsid w:val="55D156A1"/>
    <w:rsid w:val="55D5BDD7"/>
    <w:rsid w:val="55D7DC13"/>
    <w:rsid w:val="55DAB156"/>
    <w:rsid w:val="55E01AC2"/>
    <w:rsid w:val="55E338A2"/>
    <w:rsid w:val="55E59083"/>
    <w:rsid w:val="55E7944E"/>
    <w:rsid w:val="55E9F54A"/>
    <w:rsid w:val="55EAC074"/>
    <w:rsid w:val="55ECDDB6"/>
    <w:rsid w:val="55EFAB7F"/>
    <w:rsid w:val="55F5D746"/>
    <w:rsid w:val="55FF7E4A"/>
    <w:rsid w:val="56077BCA"/>
    <w:rsid w:val="561C6F32"/>
    <w:rsid w:val="561E9817"/>
    <w:rsid w:val="5620013F"/>
    <w:rsid w:val="562B92F1"/>
    <w:rsid w:val="562E8AB1"/>
    <w:rsid w:val="56427EC9"/>
    <w:rsid w:val="564611BA"/>
    <w:rsid w:val="56466A02"/>
    <w:rsid w:val="564AB26A"/>
    <w:rsid w:val="565ED3FC"/>
    <w:rsid w:val="5669018F"/>
    <w:rsid w:val="566D0F03"/>
    <w:rsid w:val="566F5163"/>
    <w:rsid w:val="56811918"/>
    <w:rsid w:val="5681A9CA"/>
    <w:rsid w:val="5693EE23"/>
    <w:rsid w:val="569A00A7"/>
    <w:rsid w:val="56A3E8B2"/>
    <w:rsid w:val="56AC8F31"/>
    <w:rsid w:val="56C6DC2C"/>
    <w:rsid w:val="56CE6D61"/>
    <w:rsid w:val="56D02293"/>
    <w:rsid w:val="56D67961"/>
    <w:rsid w:val="56E3111D"/>
    <w:rsid w:val="56E3DE9C"/>
    <w:rsid w:val="56FCDD44"/>
    <w:rsid w:val="57089F90"/>
    <w:rsid w:val="571662D1"/>
    <w:rsid w:val="57177EC0"/>
    <w:rsid w:val="5731B0EA"/>
    <w:rsid w:val="574409DF"/>
    <w:rsid w:val="574662C4"/>
    <w:rsid w:val="57516E2A"/>
    <w:rsid w:val="5753729B"/>
    <w:rsid w:val="5759A45F"/>
    <w:rsid w:val="576ACB91"/>
    <w:rsid w:val="57706245"/>
    <w:rsid w:val="578079A4"/>
    <w:rsid w:val="5781CE32"/>
    <w:rsid w:val="578C9696"/>
    <w:rsid w:val="578F6C6A"/>
    <w:rsid w:val="57920701"/>
    <w:rsid w:val="579DA25A"/>
    <w:rsid w:val="57AF6173"/>
    <w:rsid w:val="57B07DF5"/>
    <w:rsid w:val="57BCEFD6"/>
    <w:rsid w:val="57BD83DC"/>
    <w:rsid w:val="57D0BD79"/>
    <w:rsid w:val="57D43479"/>
    <w:rsid w:val="57E674DD"/>
    <w:rsid w:val="57E75076"/>
    <w:rsid w:val="57FD08A0"/>
    <w:rsid w:val="5802007D"/>
    <w:rsid w:val="580BA76F"/>
    <w:rsid w:val="58127DE3"/>
    <w:rsid w:val="5814F5D8"/>
    <w:rsid w:val="5822C79D"/>
    <w:rsid w:val="582B6ABE"/>
    <w:rsid w:val="58404D91"/>
    <w:rsid w:val="5841672A"/>
    <w:rsid w:val="58486F38"/>
    <w:rsid w:val="585194D9"/>
    <w:rsid w:val="58539206"/>
    <w:rsid w:val="585C8845"/>
    <w:rsid w:val="587ECB58"/>
    <w:rsid w:val="58979C79"/>
    <w:rsid w:val="589B8E90"/>
    <w:rsid w:val="589F628A"/>
    <w:rsid w:val="58BFE4EB"/>
    <w:rsid w:val="58C69059"/>
    <w:rsid w:val="58C9847A"/>
    <w:rsid w:val="58CE2D56"/>
    <w:rsid w:val="58D8B203"/>
    <w:rsid w:val="58DBC300"/>
    <w:rsid w:val="58DF10C8"/>
    <w:rsid w:val="58E8DC5A"/>
    <w:rsid w:val="58EAA05A"/>
    <w:rsid w:val="58EDF71B"/>
    <w:rsid w:val="58EF6C01"/>
    <w:rsid w:val="58FE5F4B"/>
    <w:rsid w:val="58FE65AA"/>
    <w:rsid w:val="58FEC1A9"/>
    <w:rsid w:val="590A2EB1"/>
    <w:rsid w:val="59195A22"/>
    <w:rsid w:val="592B60B7"/>
    <w:rsid w:val="59390279"/>
    <w:rsid w:val="593C63C5"/>
    <w:rsid w:val="5944767C"/>
    <w:rsid w:val="594968D2"/>
    <w:rsid w:val="594DD501"/>
    <w:rsid w:val="5954F944"/>
    <w:rsid w:val="595F7ADB"/>
    <w:rsid w:val="596E2A4A"/>
    <w:rsid w:val="5974FAFB"/>
    <w:rsid w:val="597F3BD4"/>
    <w:rsid w:val="5990117B"/>
    <w:rsid w:val="599C7309"/>
    <w:rsid w:val="59A6C518"/>
    <w:rsid w:val="59C17366"/>
    <w:rsid w:val="59CB2083"/>
    <w:rsid w:val="59CF53F9"/>
    <w:rsid w:val="59D60ABE"/>
    <w:rsid w:val="59DADE28"/>
    <w:rsid w:val="5A0AEBCF"/>
    <w:rsid w:val="5A0CC9A2"/>
    <w:rsid w:val="5A1366BF"/>
    <w:rsid w:val="5A1A83A0"/>
    <w:rsid w:val="5A1FD244"/>
    <w:rsid w:val="5A247113"/>
    <w:rsid w:val="5A2FD5D7"/>
    <w:rsid w:val="5A35AC68"/>
    <w:rsid w:val="5A37245C"/>
    <w:rsid w:val="5A5D8344"/>
    <w:rsid w:val="5A6160C8"/>
    <w:rsid w:val="5A665736"/>
    <w:rsid w:val="5A6D6D51"/>
    <w:rsid w:val="5A7FA52F"/>
    <w:rsid w:val="5A803880"/>
    <w:rsid w:val="5A92220B"/>
    <w:rsid w:val="5A94FA7A"/>
    <w:rsid w:val="5A96EAB0"/>
    <w:rsid w:val="5A97EF14"/>
    <w:rsid w:val="5AB1DE88"/>
    <w:rsid w:val="5AB7C120"/>
    <w:rsid w:val="5ADA2384"/>
    <w:rsid w:val="5ADD3D1B"/>
    <w:rsid w:val="5AF6C36F"/>
    <w:rsid w:val="5AF9F375"/>
    <w:rsid w:val="5B0057DA"/>
    <w:rsid w:val="5B00CD86"/>
    <w:rsid w:val="5B06A439"/>
    <w:rsid w:val="5B0FD39E"/>
    <w:rsid w:val="5B135C49"/>
    <w:rsid w:val="5B3DD5DD"/>
    <w:rsid w:val="5B71D5E2"/>
    <w:rsid w:val="5B950501"/>
    <w:rsid w:val="5B9AC291"/>
    <w:rsid w:val="5BAF169E"/>
    <w:rsid w:val="5BAF583C"/>
    <w:rsid w:val="5BBBEEB2"/>
    <w:rsid w:val="5BC73702"/>
    <w:rsid w:val="5BC8CE65"/>
    <w:rsid w:val="5BF7158C"/>
    <w:rsid w:val="5BFA379D"/>
    <w:rsid w:val="5C03279C"/>
    <w:rsid w:val="5C0FB5C9"/>
    <w:rsid w:val="5C1480FA"/>
    <w:rsid w:val="5C19638D"/>
    <w:rsid w:val="5C270632"/>
    <w:rsid w:val="5C282A8F"/>
    <w:rsid w:val="5C313784"/>
    <w:rsid w:val="5C3FCC5F"/>
    <w:rsid w:val="5C740BC4"/>
    <w:rsid w:val="5C7E0544"/>
    <w:rsid w:val="5C881D2A"/>
    <w:rsid w:val="5C8AB1E4"/>
    <w:rsid w:val="5C903CA7"/>
    <w:rsid w:val="5CAC8AF3"/>
    <w:rsid w:val="5CB0B53E"/>
    <w:rsid w:val="5CC18E26"/>
    <w:rsid w:val="5CD7F6DB"/>
    <w:rsid w:val="5D09658B"/>
    <w:rsid w:val="5D174E8C"/>
    <w:rsid w:val="5D1A1A00"/>
    <w:rsid w:val="5D1E80D1"/>
    <w:rsid w:val="5D2144F5"/>
    <w:rsid w:val="5D28DD4B"/>
    <w:rsid w:val="5D2E8B21"/>
    <w:rsid w:val="5D3347DC"/>
    <w:rsid w:val="5D3437C9"/>
    <w:rsid w:val="5D3B205F"/>
    <w:rsid w:val="5D500356"/>
    <w:rsid w:val="5D549ED8"/>
    <w:rsid w:val="5D5C5778"/>
    <w:rsid w:val="5D601E9B"/>
    <w:rsid w:val="5D60898F"/>
    <w:rsid w:val="5D657A02"/>
    <w:rsid w:val="5D6DB178"/>
    <w:rsid w:val="5D756FEE"/>
    <w:rsid w:val="5D79F1B7"/>
    <w:rsid w:val="5D7D4A9E"/>
    <w:rsid w:val="5D969C7C"/>
    <w:rsid w:val="5D9EF13E"/>
    <w:rsid w:val="5DAE7900"/>
    <w:rsid w:val="5DB0B07F"/>
    <w:rsid w:val="5DC26441"/>
    <w:rsid w:val="5DEA06BD"/>
    <w:rsid w:val="5DEE3305"/>
    <w:rsid w:val="5DEEC2F9"/>
    <w:rsid w:val="5E038391"/>
    <w:rsid w:val="5E057E23"/>
    <w:rsid w:val="5E0BC47B"/>
    <w:rsid w:val="5E0CDE28"/>
    <w:rsid w:val="5E1A4CA2"/>
    <w:rsid w:val="5E1C9829"/>
    <w:rsid w:val="5E1D44C1"/>
    <w:rsid w:val="5E1D4B08"/>
    <w:rsid w:val="5E1FFA68"/>
    <w:rsid w:val="5E21A680"/>
    <w:rsid w:val="5E2D47A2"/>
    <w:rsid w:val="5E3307BE"/>
    <w:rsid w:val="5E34C0F8"/>
    <w:rsid w:val="5E41208D"/>
    <w:rsid w:val="5E526375"/>
    <w:rsid w:val="5E53CB8D"/>
    <w:rsid w:val="5E5EAB9A"/>
    <w:rsid w:val="5E645644"/>
    <w:rsid w:val="5E74DF6D"/>
    <w:rsid w:val="5E74E244"/>
    <w:rsid w:val="5E86B971"/>
    <w:rsid w:val="5E96F3FF"/>
    <w:rsid w:val="5EAD8CF0"/>
    <w:rsid w:val="5EBAF910"/>
    <w:rsid w:val="5EC72DD8"/>
    <w:rsid w:val="5EC8B416"/>
    <w:rsid w:val="5ECE7DF2"/>
    <w:rsid w:val="5EE35F31"/>
    <w:rsid w:val="5EEBB866"/>
    <w:rsid w:val="5EFC4523"/>
    <w:rsid w:val="5EFEE68D"/>
    <w:rsid w:val="5EFFB65F"/>
    <w:rsid w:val="5F0B8923"/>
    <w:rsid w:val="5F0ED0B0"/>
    <w:rsid w:val="5F15B9B6"/>
    <w:rsid w:val="5F22CCBF"/>
    <w:rsid w:val="5F2B5052"/>
    <w:rsid w:val="5F2C185A"/>
    <w:rsid w:val="5F341E7A"/>
    <w:rsid w:val="5F3C6DBE"/>
    <w:rsid w:val="5F4753DA"/>
    <w:rsid w:val="5F4ADC72"/>
    <w:rsid w:val="5F4C45D3"/>
    <w:rsid w:val="5F4D6C36"/>
    <w:rsid w:val="5F8CAE10"/>
    <w:rsid w:val="5F953744"/>
    <w:rsid w:val="5F987E8C"/>
    <w:rsid w:val="5FA67B5E"/>
    <w:rsid w:val="5FA6D21A"/>
    <w:rsid w:val="5FA8E871"/>
    <w:rsid w:val="5FA93E39"/>
    <w:rsid w:val="5FACBADF"/>
    <w:rsid w:val="5FC8274E"/>
    <w:rsid w:val="5FC8FFEF"/>
    <w:rsid w:val="5FF23FE1"/>
    <w:rsid w:val="5FF58127"/>
    <w:rsid w:val="5FFA8468"/>
    <w:rsid w:val="5FFB9DA5"/>
    <w:rsid w:val="6003F3A6"/>
    <w:rsid w:val="60059979"/>
    <w:rsid w:val="60196031"/>
    <w:rsid w:val="6025D830"/>
    <w:rsid w:val="602FABE4"/>
    <w:rsid w:val="604C26DB"/>
    <w:rsid w:val="605D4F21"/>
    <w:rsid w:val="605F9F4E"/>
    <w:rsid w:val="60756755"/>
    <w:rsid w:val="608D3A43"/>
    <w:rsid w:val="6091D52B"/>
    <w:rsid w:val="609A043A"/>
    <w:rsid w:val="60A144E8"/>
    <w:rsid w:val="60ABB149"/>
    <w:rsid w:val="60B91E2D"/>
    <w:rsid w:val="60BD4E22"/>
    <w:rsid w:val="60F51774"/>
    <w:rsid w:val="60F7FBF8"/>
    <w:rsid w:val="6110286D"/>
    <w:rsid w:val="6117AB74"/>
    <w:rsid w:val="6128E530"/>
    <w:rsid w:val="612B803C"/>
    <w:rsid w:val="612E3DE2"/>
    <w:rsid w:val="613192C5"/>
    <w:rsid w:val="6134B600"/>
    <w:rsid w:val="613D0CAC"/>
    <w:rsid w:val="61487F7A"/>
    <w:rsid w:val="614EE526"/>
    <w:rsid w:val="61526C17"/>
    <w:rsid w:val="6169F358"/>
    <w:rsid w:val="6179D254"/>
    <w:rsid w:val="6186A939"/>
    <w:rsid w:val="618CA761"/>
    <w:rsid w:val="61990711"/>
    <w:rsid w:val="61A0BF6C"/>
    <w:rsid w:val="61A4C804"/>
    <w:rsid w:val="61ADB214"/>
    <w:rsid w:val="61CDD75C"/>
    <w:rsid w:val="61E041F8"/>
    <w:rsid w:val="61E3F3D6"/>
    <w:rsid w:val="61E53756"/>
    <w:rsid w:val="62153E73"/>
    <w:rsid w:val="62182010"/>
    <w:rsid w:val="621C8C91"/>
    <w:rsid w:val="6236B8A3"/>
    <w:rsid w:val="6236FE23"/>
    <w:rsid w:val="623E4199"/>
    <w:rsid w:val="6251B186"/>
    <w:rsid w:val="62542BF1"/>
    <w:rsid w:val="6263D658"/>
    <w:rsid w:val="62691336"/>
    <w:rsid w:val="628599A8"/>
    <w:rsid w:val="62A03AF2"/>
    <w:rsid w:val="62AA544E"/>
    <w:rsid w:val="62B1DF46"/>
    <w:rsid w:val="62B81B27"/>
    <w:rsid w:val="62BBFEDB"/>
    <w:rsid w:val="62C14863"/>
    <w:rsid w:val="62C3753C"/>
    <w:rsid w:val="62D15904"/>
    <w:rsid w:val="62D4E854"/>
    <w:rsid w:val="6302CA7F"/>
    <w:rsid w:val="630D46E3"/>
    <w:rsid w:val="631B7688"/>
    <w:rsid w:val="631D0618"/>
    <w:rsid w:val="63255A93"/>
    <w:rsid w:val="632C4C66"/>
    <w:rsid w:val="632D7070"/>
    <w:rsid w:val="633D21BF"/>
    <w:rsid w:val="6346FBF2"/>
    <w:rsid w:val="634BB26A"/>
    <w:rsid w:val="634CE1D7"/>
    <w:rsid w:val="634F69E7"/>
    <w:rsid w:val="635522F0"/>
    <w:rsid w:val="635ECDD6"/>
    <w:rsid w:val="6363B758"/>
    <w:rsid w:val="6366F51E"/>
    <w:rsid w:val="63841444"/>
    <w:rsid w:val="6384EF2E"/>
    <w:rsid w:val="63942AA8"/>
    <w:rsid w:val="6397215F"/>
    <w:rsid w:val="639DA1CA"/>
    <w:rsid w:val="63A144A1"/>
    <w:rsid w:val="63A70FB8"/>
    <w:rsid w:val="63AFB116"/>
    <w:rsid w:val="63BA09D6"/>
    <w:rsid w:val="63C6AAA0"/>
    <w:rsid w:val="63C70AE9"/>
    <w:rsid w:val="63D1AE8B"/>
    <w:rsid w:val="63D29233"/>
    <w:rsid w:val="63DF4CAB"/>
    <w:rsid w:val="63EB4A1F"/>
    <w:rsid w:val="63ECBB42"/>
    <w:rsid w:val="6402998C"/>
    <w:rsid w:val="641F7A8E"/>
    <w:rsid w:val="6433B1DB"/>
    <w:rsid w:val="643D3F7E"/>
    <w:rsid w:val="6447F0AC"/>
    <w:rsid w:val="64557032"/>
    <w:rsid w:val="6466F76C"/>
    <w:rsid w:val="649DC370"/>
    <w:rsid w:val="64A82FA0"/>
    <w:rsid w:val="64A876B7"/>
    <w:rsid w:val="64BF9ED1"/>
    <w:rsid w:val="64C93D8A"/>
    <w:rsid w:val="64DAD161"/>
    <w:rsid w:val="64E09E02"/>
    <w:rsid w:val="64F4A3D7"/>
    <w:rsid w:val="64FCC1A5"/>
    <w:rsid w:val="6514DB8E"/>
    <w:rsid w:val="651D015E"/>
    <w:rsid w:val="652A5604"/>
    <w:rsid w:val="6530A9F2"/>
    <w:rsid w:val="656166F2"/>
    <w:rsid w:val="656C2AD0"/>
    <w:rsid w:val="656D8854"/>
    <w:rsid w:val="6586B992"/>
    <w:rsid w:val="658A5D6B"/>
    <w:rsid w:val="65979564"/>
    <w:rsid w:val="65AAA019"/>
    <w:rsid w:val="65B0ECF3"/>
    <w:rsid w:val="65B860C6"/>
    <w:rsid w:val="65BB112B"/>
    <w:rsid w:val="65C90719"/>
    <w:rsid w:val="65CD6089"/>
    <w:rsid w:val="65DFCA12"/>
    <w:rsid w:val="65E42E3D"/>
    <w:rsid w:val="65E5C802"/>
    <w:rsid w:val="65F59568"/>
    <w:rsid w:val="65F5C51E"/>
    <w:rsid w:val="65F93EA9"/>
    <w:rsid w:val="6618ABC5"/>
    <w:rsid w:val="6628FC8F"/>
    <w:rsid w:val="6638ED89"/>
    <w:rsid w:val="664D3A63"/>
    <w:rsid w:val="6674CA38"/>
    <w:rsid w:val="66775188"/>
    <w:rsid w:val="66777530"/>
    <w:rsid w:val="66901764"/>
    <w:rsid w:val="66929174"/>
    <w:rsid w:val="6693E057"/>
    <w:rsid w:val="669681D3"/>
    <w:rsid w:val="669B6F98"/>
    <w:rsid w:val="66AA766B"/>
    <w:rsid w:val="66B31B52"/>
    <w:rsid w:val="66D4C461"/>
    <w:rsid w:val="66E31DD2"/>
    <w:rsid w:val="66FFA142"/>
    <w:rsid w:val="6718A461"/>
    <w:rsid w:val="671A02A0"/>
    <w:rsid w:val="671D8AA4"/>
    <w:rsid w:val="6720B060"/>
    <w:rsid w:val="6720D0C3"/>
    <w:rsid w:val="672D61C2"/>
    <w:rsid w:val="673F6E51"/>
    <w:rsid w:val="673FF401"/>
    <w:rsid w:val="67697C5B"/>
    <w:rsid w:val="6769F85D"/>
    <w:rsid w:val="677434BF"/>
    <w:rsid w:val="677BABD1"/>
    <w:rsid w:val="67975FC2"/>
    <w:rsid w:val="679AEFBE"/>
    <w:rsid w:val="67B6E5CA"/>
    <w:rsid w:val="67C9BCA5"/>
    <w:rsid w:val="67CC2291"/>
    <w:rsid w:val="67CC71DB"/>
    <w:rsid w:val="67E0138F"/>
    <w:rsid w:val="67E8E6D6"/>
    <w:rsid w:val="67EC52ED"/>
    <w:rsid w:val="67EE296B"/>
    <w:rsid w:val="67FF81D9"/>
    <w:rsid w:val="6829EC6B"/>
    <w:rsid w:val="682AF1D1"/>
    <w:rsid w:val="683A538E"/>
    <w:rsid w:val="683DB100"/>
    <w:rsid w:val="684A2605"/>
    <w:rsid w:val="684AFB41"/>
    <w:rsid w:val="68624897"/>
    <w:rsid w:val="68639C25"/>
    <w:rsid w:val="6876A828"/>
    <w:rsid w:val="68772A22"/>
    <w:rsid w:val="6886415C"/>
    <w:rsid w:val="6894D4F4"/>
    <w:rsid w:val="6898444D"/>
    <w:rsid w:val="68998290"/>
    <w:rsid w:val="68B93D00"/>
    <w:rsid w:val="68B9C212"/>
    <w:rsid w:val="68BA5DE1"/>
    <w:rsid w:val="68BDAD87"/>
    <w:rsid w:val="68C44FFC"/>
    <w:rsid w:val="68CCA08A"/>
    <w:rsid w:val="68E6B3E3"/>
    <w:rsid w:val="68F38211"/>
    <w:rsid w:val="68FAC415"/>
    <w:rsid w:val="69016932"/>
    <w:rsid w:val="69075E25"/>
    <w:rsid w:val="690D8327"/>
    <w:rsid w:val="690F97E3"/>
    <w:rsid w:val="691659D0"/>
    <w:rsid w:val="69187922"/>
    <w:rsid w:val="6918B492"/>
    <w:rsid w:val="692C7599"/>
    <w:rsid w:val="6939FC24"/>
    <w:rsid w:val="6962B6A3"/>
    <w:rsid w:val="6966FE32"/>
    <w:rsid w:val="696805FC"/>
    <w:rsid w:val="6973817D"/>
    <w:rsid w:val="6976E930"/>
    <w:rsid w:val="6988F9EA"/>
    <w:rsid w:val="6991445E"/>
    <w:rsid w:val="699194B4"/>
    <w:rsid w:val="699816DF"/>
    <w:rsid w:val="69AB9724"/>
    <w:rsid w:val="69B5B9D6"/>
    <w:rsid w:val="69BC9936"/>
    <w:rsid w:val="69BD6C1E"/>
    <w:rsid w:val="69CB6732"/>
    <w:rsid w:val="69CF32DA"/>
    <w:rsid w:val="69DB6CD0"/>
    <w:rsid w:val="69EAF368"/>
    <w:rsid w:val="69EB8D58"/>
    <w:rsid w:val="6A1572F8"/>
    <w:rsid w:val="6A2628BC"/>
    <w:rsid w:val="6A2E5EBE"/>
    <w:rsid w:val="6A3471E8"/>
    <w:rsid w:val="6A37067C"/>
    <w:rsid w:val="6A3AE052"/>
    <w:rsid w:val="6A426695"/>
    <w:rsid w:val="6A47E72D"/>
    <w:rsid w:val="6A4D3948"/>
    <w:rsid w:val="6A611E58"/>
    <w:rsid w:val="6A62A666"/>
    <w:rsid w:val="6A6386D1"/>
    <w:rsid w:val="6A677D45"/>
    <w:rsid w:val="6A713884"/>
    <w:rsid w:val="6A7231EA"/>
    <w:rsid w:val="6A78F439"/>
    <w:rsid w:val="6A7CA9B3"/>
    <w:rsid w:val="6A803251"/>
    <w:rsid w:val="6A8A0E7D"/>
    <w:rsid w:val="6A914061"/>
    <w:rsid w:val="6AC372ED"/>
    <w:rsid w:val="6ACBAFE3"/>
    <w:rsid w:val="6AD1C24E"/>
    <w:rsid w:val="6AD843B3"/>
    <w:rsid w:val="6B4929FE"/>
    <w:rsid w:val="6B67AD33"/>
    <w:rsid w:val="6B6F92D3"/>
    <w:rsid w:val="6B725FC0"/>
    <w:rsid w:val="6B740222"/>
    <w:rsid w:val="6B84A505"/>
    <w:rsid w:val="6B986DCC"/>
    <w:rsid w:val="6B9876E2"/>
    <w:rsid w:val="6BA6BDD5"/>
    <w:rsid w:val="6BB153A0"/>
    <w:rsid w:val="6BB1A8B1"/>
    <w:rsid w:val="6BCB1185"/>
    <w:rsid w:val="6BDB274A"/>
    <w:rsid w:val="6BE19422"/>
    <w:rsid w:val="6BE1EBBB"/>
    <w:rsid w:val="6BF212DC"/>
    <w:rsid w:val="6BF5B7E9"/>
    <w:rsid w:val="6BF9F7EF"/>
    <w:rsid w:val="6BFBD868"/>
    <w:rsid w:val="6C011F85"/>
    <w:rsid w:val="6C0E6D55"/>
    <w:rsid w:val="6C18C014"/>
    <w:rsid w:val="6C2017C3"/>
    <w:rsid w:val="6C2C4A9C"/>
    <w:rsid w:val="6C3228B4"/>
    <w:rsid w:val="6C41B14D"/>
    <w:rsid w:val="6C41B890"/>
    <w:rsid w:val="6C61DDB5"/>
    <w:rsid w:val="6C7C567A"/>
    <w:rsid w:val="6C8F51C2"/>
    <w:rsid w:val="6C99D82D"/>
    <w:rsid w:val="6CAC298E"/>
    <w:rsid w:val="6CADB70D"/>
    <w:rsid w:val="6CC4F3DC"/>
    <w:rsid w:val="6CC8DACA"/>
    <w:rsid w:val="6CC8E082"/>
    <w:rsid w:val="6CCD5DEC"/>
    <w:rsid w:val="6CE45F13"/>
    <w:rsid w:val="6CF3A7F6"/>
    <w:rsid w:val="6CF5D2C5"/>
    <w:rsid w:val="6CF88979"/>
    <w:rsid w:val="6D121AB5"/>
    <w:rsid w:val="6D1B400A"/>
    <w:rsid w:val="6D1B904E"/>
    <w:rsid w:val="6D2CE9A3"/>
    <w:rsid w:val="6D3CA55E"/>
    <w:rsid w:val="6D3EEF9F"/>
    <w:rsid w:val="6D46230E"/>
    <w:rsid w:val="6D502656"/>
    <w:rsid w:val="6D595795"/>
    <w:rsid w:val="6D67DB44"/>
    <w:rsid w:val="6D680C54"/>
    <w:rsid w:val="6D68545D"/>
    <w:rsid w:val="6D756866"/>
    <w:rsid w:val="6D876983"/>
    <w:rsid w:val="6D944B8F"/>
    <w:rsid w:val="6D9962F8"/>
    <w:rsid w:val="6DA15910"/>
    <w:rsid w:val="6DBD7F26"/>
    <w:rsid w:val="6DBDB492"/>
    <w:rsid w:val="6DC38902"/>
    <w:rsid w:val="6DC9E290"/>
    <w:rsid w:val="6DCA26CF"/>
    <w:rsid w:val="6DD85B15"/>
    <w:rsid w:val="6DE6353A"/>
    <w:rsid w:val="6DE6E14F"/>
    <w:rsid w:val="6DEB4D0B"/>
    <w:rsid w:val="6DEE43FE"/>
    <w:rsid w:val="6DEE7CE1"/>
    <w:rsid w:val="6DF5DE65"/>
    <w:rsid w:val="6E04D48F"/>
    <w:rsid w:val="6E15B4BD"/>
    <w:rsid w:val="6E2CABD2"/>
    <w:rsid w:val="6E32D38E"/>
    <w:rsid w:val="6E362849"/>
    <w:rsid w:val="6E4D8546"/>
    <w:rsid w:val="6E5DD5C7"/>
    <w:rsid w:val="6E618FD0"/>
    <w:rsid w:val="6E6217D1"/>
    <w:rsid w:val="6E6B0710"/>
    <w:rsid w:val="6E6CF3BD"/>
    <w:rsid w:val="6E8F0589"/>
    <w:rsid w:val="6EA4D485"/>
    <w:rsid w:val="6EB05538"/>
    <w:rsid w:val="6EC500DB"/>
    <w:rsid w:val="6EDCE528"/>
    <w:rsid w:val="6EE72DF9"/>
    <w:rsid w:val="6F04F333"/>
    <w:rsid w:val="6F06E78F"/>
    <w:rsid w:val="6F204906"/>
    <w:rsid w:val="6F549469"/>
    <w:rsid w:val="6F65CC6F"/>
    <w:rsid w:val="6F67B10C"/>
    <w:rsid w:val="6F6ED21F"/>
    <w:rsid w:val="6F70001B"/>
    <w:rsid w:val="6F7C23FA"/>
    <w:rsid w:val="6F7DCD48"/>
    <w:rsid w:val="6F8969E8"/>
    <w:rsid w:val="6F8FCCFF"/>
    <w:rsid w:val="6F90EF7D"/>
    <w:rsid w:val="6FB10BB7"/>
    <w:rsid w:val="6FB64D3C"/>
    <w:rsid w:val="6FDAA0D5"/>
    <w:rsid w:val="6FDBAE26"/>
    <w:rsid w:val="6FDF8FF8"/>
    <w:rsid w:val="6FF6D891"/>
    <w:rsid w:val="6FFC5893"/>
    <w:rsid w:val="700221E9"/>
    <w:rsid w:val="7002FAD9"/>
    <w:rsid w:val="700E3443"/>
    <w:rsid w:val="70169A1D"/>
    <w:rsid w:val="701BA216"/>
    <w:rsid w:val="701E34AF"/>
    <w:rsid w:val="7020251F"/>
    <w:rsid w:val="7023B304"/>
    <w:rsid w:val="70245173"/>
    <w:rsid w:val="702A629B"/>
    <w:rsid w:val="702C108F"/>
    <w:rsid w:val="70307FFE"/>
    <w:rsid w:val="70387619"/>
    <w:rsid w:val="705A89FD"/>
    <w:rsid w:val="70633E2F"/>
    <w:rsid w:val="706D62C6"/>
    <w:rsid w:val="706E105F"/>
    <w:rsid w:val="707833BB"/>
    <w:rsid w:val="7080E917"/>
    <w:rsid w:val="7089876E"/>
    <w:rsid w:val="70A08C18"/>
    <w:rsid w:val="70A22173"/>
    <w:rsid w:val="70A8E470"/>
    <w:rsid w:val="70B0CD46"/>
    <w:rsid w:val="70B70834"/>
    <w:rsid w:val="70E4279D"/>
    <w:rsid w:val="70E936BA"/>
    <w:rsid w:val="71080696"/>
    <w:rsid w:val="710BC5E3"/>
    <w:rsid w:val="710D6AD5"/>
    <w:rsid w:val="710ED14E"/>
    <w:rsid w:val="710FF296"/>
    <w:rsid w:val="71121F5F"/>
    <w:rsid w:val="7112CFD1"/>
    <w:rsid w:val="711589E4"/>
    <w:rsid w:val="71354ADD"/>
    <w:rsid w:val="71456C25"/>
    <w:rsid w:val="714D0460"/>
    <w:rsid w:val="71586CA2"/>
    <w:rsid w:val="7158AA68"/>
    <w:rsid w:val="715D78DC"/>
    <w:rsid w:val="716EC60A"/>
    <w:rsid w:val="71708957"/>
    <w:rsid w:val="717B48E8"/>
    <w:rsid w:val="7183DE51"/>
    <w:rsid w:val="71920814"/>
    <w:rsid w:val="719A5775"/>
    <w:rsid w:val="719E5296"/>
    <w:rsid w:val="71AD7543"/>
    <w:rsid w:val="71BF6CD3"/>
    <w:rsid w:val="71BFADC6"/>
    <w:rsid w:val="71D0024E"/>
    <w:rsid w:val="71DD41C0"/>
    <w:rsid w:val="71E0CBAE"/>
    <w:rsid w:val="71E27FDF"/>
    <w:rsid w:val="71EA415D"/>
    <w:rsid w:val="71EECE39"/>
    <w:rsid w:val="71F0EE8B"/>
    <w:rsid w:val="72026826"/>
    <w:rsid w:val="720B6295"/>
    <w:rsid w:val="720BA7C0"/>
    <w:rsid w:val="7220F420"/>
    <w:rsid w:val="72307309"/>
    <w:rsid w:val="7230B977"/>
    <w:rsid w:val="72344E0C"/>
    <w:rsid w:val="724F1941"/>
    <w:rsid w:val="7270B042"/>
    <w:rsid w:val="727DD1CB"/>
    <w:rsid w:val="728826F5"/>
    <w:rsid w:val="7295A2E2"/>
    <w:rsid w:val="72B7B504"/>
    <w:rsid w:val="72BB5965"/>
    <w:rsid w:val="72BF05AD"/>
    <w:rsid w:val="72BF5789"/>
    <w:rsid w:val="72C4D784"/>
    <w:rsid w:val="72CFBF43"/>
    <w:rsid w:val="72D9BF19"/>
    <w:rsid w:val="72E41F3D"/>
    <w:rsid w:val="72E9D0AF"/>
    <w:rsid w:val="72EDE114"/>
    <w:rsid w:val="72F44600"/>
    <w:rsid w:val="72F95B9A"/>
    <w:rsid w:val="7324344E"/>
    <w:rsid w:val="7332D5FF"/>
    <w:rsid w:val="7333D63B"/>
    <w:rsid w:val="733E031F"/>
    <w:rsid w:val="733F707A"/>
    <w:rsid w:val="73519CC1"/>
    <w:rsid w:val="7379D403"/>
    <w:rsid w:val="737C35B7"/>
    <w:rsid w:val="737CD1C7"/>
    <w:rsid w:val="738D427D"/>
    <w:rsid w:val="7396771D"/>
    <w:rsid w:val="73A15423"/>
    <w:rsid w:val="73A5E855"/>
    <w:rsid w:val="73A9BE92"/>
    <w:rsid w:val="73B00C15"/>
    <w:rsid w:val="73B34D41"/>
    <w:rsid w:val="73C6924A"/>
    <w:rsid w:val="73CB109E"/>
    <w:rsid w:val="73D7A3A1"/>
    <w:rsid w:val="73DCAE4D"/>
    <w:rsid w:val="73ED57D9"/>
    <w:rsid w:val="73F5BA1F"/>
    <w:rsid w:val="74119880"/>
    <w:rsid w:val="7419659D"/>
    <w:rsid w:val="741F3D87"/>
    <w:rsid w:val="74560FB4"/>
    <w:rsid w:val="7467F1C2"/>
    <w:rsid w:val="746A8A5C"/>
    <w:rsid w:val="74778235"/>
    <w:rsid w:val="74856C50"/>
    <w:rsid w:val="74922421"/>
    <w:rsid w:val="74996329"/>
    <w:rsid w:val="74A91F55"/>
    <w:rsid w:val="74B82CE2"/>
    <w:rsid w:val="74C5430A"/>
    <w:rsid w:val="74D1D3E4"/>
    <w:rsid w:val="74E84ABB"/>
    <w:rsid w:val="74E94EB4"/>
    <w:rsid w:val="74EA9FE1"/>
    <w:rsid w:val="74ED4C5E"/>
    <w:rsid w:val="74EFE546"/>
    <w:rsid w:val="750B7A33"/>
    <w:rsid w:val="75151CAB"/>
    <w:rsid w:val="7517B5F3"/>
    <w:rsid w:val="75184D9D"/>
    <w:rsid w:val="751B82F8"/>
    <w:rsid w:val="7521C5F2"/>
    <w:rsid w:val="75226AE7"/>
    <w:rsid w:val="752A6A19"/>
    <w:rsid w:val="753314A5"/>
    <w:rsid w:val="753370A2"/>
    <w:rsid w:val="7537AE06"/>
    <w:rsid w:val="7547B011"/>
    <w:rsid w:val="75520DD4"/>
    <w:rsid w:val="755A33D9"/>
    <w:rsid w:val="755CA15C"/>
    <w:rsid w:val="755F652B"/>
    <w:rsid w:val="75682209"/>
    <w:rsid w:val="756976F2"/>
    <w:rsid w:val="7571FCB7"/>
    <w:rsid w:val="75725134"/>
    <w:rsid w:val="75851824"/>
    <w:rsid w:val="758DBD65"/>
    <w:rsid w:val="7597E8B1"/>
    <w:rsid w:val="759AAE37"/>
    <w:rsid w:val="75A9096F"/>
    <w:rsid w:val="75C551B9"/>
    <w:rsid w:val="75D931F2"/>
    <w:rsid w:val="75E65C5F"/>
    <w:rsid w:val="75E76BD2"/>
    <w:rsid w:val="75E7E407"/>
    <w:rsid w:val="75ECB372"/>
    <w:rsid w:val="75EDCBDF"/>
    <w:rsid w:val="75F76F7D"/>
    <w:rsid w:val="75F84CF1"/>
    <w:rsid w:val="761173F3"/>
    <w:rsid w:val="7619B4EF"/>
    <w:rsid w:val="761F2131"/>
    <w:rsid w:val="762B4DB3"/>
    <w:rsid w:val="762F00AE"/>
    <w:rsid w:val="762F9C42"/>
    <w:rsid w:val="7631AA5B"/>
    <w:rsid w:val="7636CFB2"/>
    <w:rsid w:val="7649DCCC"/>
    <w:rsid w:val="764D4314"/>
    <w:rsid w:val="765191B9"/>
    <w:rsid w:val="7654C68E"/>
    <w:rsid w:val="7659AD26"/>
    <w:rsid w:val="7659B8C7"/>
    <w:rsid w:val="765BE45D"/>
    <w:rsid w:val="765E0CD6"/>
    <w:rsid w:val="76668FD5"/>
    <w:rsid w:val="76703BBE"/>
    <w:rsid w:val="76757247"/>
    <w:rsid w:val="768C71CF"/>
    <w:rsid w:val="768DA00C"/>
    <w:rsid w:val="769D401E"/>
    <w:rsid w:val="76A05D3D"/>
    <w:rsid w:val="76AB70E4"/>
    <w:rsid w:val="76B03D22"/>
    <w:rsid w:val="76B3F6AB"/>
    <w:rsid w:val="76C051F0"/>
    <w:rsid w:val="76D88953"/>
    <w:rsid w:val="76E488B4"/>
    <w:rsid w:val="76E63137"/>
    <w:rsid w:val="76F5336B"/>
    <w:rsid w:val="76F9BFA7"/>
    <w:rsid w:val="771700C8"/>
    <w:rsid w:val="77194359"/>
    <w:rsid w:val="77195E6F"/>
    <w:rsid w:val="772B691C"/>
    <w:rsid w:val="7748D431"/>
    <w:rsid w:val="775522F2"/>
    <w:rsid w:val="775836F7"/>
    <w:rsid w:val="776590BC"/>
    <w:rsid w:val="7769C9CF"/>
    <w:rsid w:val="776C5CB9"/>
    <w:rsid w:val="776CE2ED"/>
    <w:rsid w:val="77882777"/>
    <w:rsid w:val="77956A4D"/>
    <w:rsid w:val="7796CC78"/>
    <w:rsid w:val="779C1DCF"/>
    <w:rsid w:val="779CE07A"/>
    <w:rsid w:val="77A80417"/>
    <w:rsid w:val="77AEC897"/>
    <w:rsid w:val="77B1A1B6"/>
    <w:rsid w:val="77B89E77"/>
    <w:rsid w:val="77EF7EAC"/>
    <w:rsid w:val="77F10CAC"/>
    <w:rsid w:val="7813E0E2"/>
    <w:rsid w:val="7828B17B"/>
    <w:rsid w:val="782EFC79"/>
    <w:rsid w:val="78435AD4"/>
    <w:rsid w:val="7846AAC9"/>
    <w:rsid w:val="78480AD4"/>
    <w:rsid w:val="786146FD"/>
    <w:rsid w:val="786CC7D9"/>
    <w:rsid w:val="7887F83C"/>
    <w:rsid w:val="789EBC7C"/>
    <w:rsid w:val="78A2C5BC"/>
    <w:rsid w:val="78B14763"/>
    <w:rsid w:val="78B27E3A"/>
    <w:rsid w:val="78C07729"/>
    <w:rsid w:val="78CBDEB3"/>
    <w:rsid w:val="78D209B5"/>
    <w:rsid w:val="78D2109F"/>
    <w:rsid w:val="78DA9410"/>
    <w:rsid w:val="78DEA7EA"/>
    <w:rsid w:val="78E9A5F0"/>
    <w:rsid w:val="78F35F9B"/>
    <w:rsid w:val="78F46CCA"/>
    <w:rsid w:val="79090046"/>
    <w:rsid w:val="790E4094"/>
    <w:rsid w:val="79165D48"/>
    <w:rsid w:val="7921F804"/>
    <w:rsid w:val="79427269"/>
    <w:rsid w:val="794696E8"/>
    <w:rsid w:val="79472DB9"/>
    <w:rsid w:val="794BC454"/>
    <w:rsid w:val="7954B461"/>
    <w:rsid w:val="795B885A"/>
    <w:rsid w:val="7964968A"/>
    <w:rsid w:val="7968BBA1"/>
    <w:rsid w:val="7972434F"/>
    <w:rsid w:val="7978F23E"/>
    <w:rsid w:val="797E75B1"/>
    <w:rsid w:val="798FDC41"/>
    <w:rsid w:val="7999F9B4"/>
    <w:rsid w:val="799F4923"/>
    <w:rsid w:val="79A47396"/>
    <w:rsid w:val="79A4E8EA"/>
    <w:rsid w:val="79AAC028"/>
    <w:rsid w:val="79B285A4"/>
    <w:rsid w:val="79C3A244"/>
    <w:rsid w:val="79C9A99B"/>
    <w:rsid w:val="79CE705E"/>
    <w:rsid w:val="79D11C16"/>
    <w:rsid w:val="79D5C8B8"/>
    <w:rsid w:val="79D68909"/>
    <w:rsid w:val="79E671EC"/>
    <w:rsid w:val="79EB6D41"/>
    <w:rsid w:val="79FED338"/>
    <w:rsid w:val="7A0718FC"/>
    <w:rsid w:val="7A110BDC"/>
    <w:rsid w:val="7A140D1B"/>
    <w:rsid w:val="7A243C70"/>
    <w:rsid w:val="7A26C6F3"/>
    <w:rsid w:val="7A28C2E6"/>
    <w:rsid w:val="7A3440D0"/>
    <w:rsid w:val="7A34918E"/>
    <w:rsid w:val="7A36567B"/>
    <w:rsid w:val="7A41FB18"/>
    <w:rsid w:val="7A532F4B"/>
    <w:rsid w:val="7A5BC6DB"/>
    <w:rsid w:val="7A69B82A"/>
    <w:rsid w:val="7A6BDA99"/>
    <w:rsid w:val="7A735BD7"/>
    <w:rsid w:val="7A755F56"/>
    <w:rsid w:val="7A771615"/>
    <w:rsid w:val="7A814C70"/>
    <w:rsid w:val="7A93BE93"/>
    <w:rsid w:val="7A9BD1CD"/>
    <w:rsid w:val="7AA552D2"/>
    <w:rsid w:val="7AAD8E1A"/>
    <w:rsid w:val="7AB2BC09"/>
    <w:rsid w:val="7ABCBF88"/>
    <w:rsid w:val="7AE77A2F"/>
    <w:rsid w:val="7AECFDA7"/>
    <w:rsid w:val="7B03CEB8"/>
    <w:rsid w:val="7B0557E6"/>
    <w:rsid w:val="7B0B1436"/>
    <w:rsid w:val="7B244CD3"/>
    <w:rsid w:val="7B297A69"/>
    <w:rsid w:val="7B329736"/>
    <w:rsid w:val="7B3624F2"/>
    <w:rsid w:val="7B39BCE7"/>
    <w:rsid w:val="7B3FC51B"/>
    <w:rsid w:val="7B47552F"/>
    <w:rsid w:val="7B4B3216"/>
    <w:rsid w:val="7B4FF8EB"/>
    <w:rsid w:val="7B5070E8"/>
    <w:rsid w:val="7B586498"/>
    <w:rsid w:val="7B588668"/>
    <w:rsid w:val="7B7FDF9A"/>
    <w:rsid w:val="7B9B3297"/>
    <w:rsid w:val="7BA54601"/>
    <w:rsid w:val="7BCA2783"/>
    <w:rsid w:val="7BCED273"/>
    <w:rsid w:val="7BE6C4A2"/>
    <w:rsid w:val="7BEC1D56"/>
    <w:rsid w:val="7BEE21F8"/>
    <w:rsid w:val="7BFD16AF"/>
    <w:rsid w:val="7BFECC83"/>
    <w:rsid w:val="7C01E502"/>
    <w:rsid w:val="7C0E98CA"/>
    <w:rsid w:val="7C109B03"/>
    <w:rsid w:val="7C48C8B6"/>
    <w:rsid w:val="7C4BF2A0"/>
    <w:rsid w:val="7C52FC69"/>
    <w:rsid w:val="7C56DD50"/>
    <w:rsid w:val="7C59E18E"/>
    <w:rsid w:val="7C5BE05D"/>
    <w:rsid w:val="7C5FBD0A"/>
    <w:rsid w:val="7C7FF123"/>
    <w:rsid w:val="7C87DAA3"/>
    <w:rsid w:val="7C946468"/>
    <w:rsid w:val="7CA391DE"/>
    <w:rsid w:val="7CACE8AC"/>
    <w:rsid w:val="7CB75444"/>
    <w:rsid w:val="7CBA9DBC"/>
    <w:rsid w:val="7CBAB207"/>
    <w:rsid w:val="7CBB2157"/>
    <w:rsid w:val="7CBD5230"/>
    <w:rsid w:val="7CC74ACA"/>
    <w:rsid w:val="7CC754C5"/>
    <w:rsid w:val="7CD2539C"/>
    <w:rsid w:val="7CE28DC9"/>
    <w:rsid w:val="7CEC9918"/>
    <w:rsid w:val="7CF2327B"/>
    <w:rsid w:val="7CFA1A82"/>
    <w:rsid w:val="7D04E5EC"/>
    <w:rsid w:val="7D0D7C45"/>
    <w:rsid w:val="7D2971AB"/>
    <w:rsid w:val="7D2B5ACD"/>
    <w:rsid w:val="7D2E35D1"/>
    <w:rsid w:val="7D2E7284"/>
    <w:rsid w:val="7D504DD7"/>
    <w:rsid w:val="7D7ACAEE"/>
    <w:rsid w:val="7D91EF31"/>
    <w:rsid w:val="7D9205EF"/>
    <w:rsid w:val="7DA9B954"/>
    <w:rsid w:val="7DC699FF"/>
    <w:rsid w:val="7DC7413C"/>
    <w:rsid w:val="7DD49C27"/>
    <w:rsid w:val="7DE3D9B9"/>
    <w:rsid w:val="7E1459BE"/>
    <w:rsid w:val="7E17CEB7"/>
    <w:rsid w:val="7E327673"/>
    <w:rsid w:val="7E3C3A51"/>
    <w:rsid w:val="7E3D9680"/>
    <w:rsid w:val="7E4A3B9B"/>
    <w:rsid w:val="7E4CD423"/>
    <w:rsid w:val="7E4D6141"/>
    <w:rsid w:val="7E564B11"/>
    <w:rsid w:val="7E5B4E36"/>
    <w:rsid w:val="7E5BAE30"/>
    <w:rsid w:val="7E85B705"/>
    <w:rsid w:val="7E88DB35"/>
    <w:rsid w:val="7E8D8349"/>
    <w:rsid w:val="7E943923"/>
    <w:rsid w:val="7E9923DC"/>
    <w:rsid w:val="7EA3CF09"/>
    <w:rsid w:val="7EB88233"/>
    <w:rsid w:val="7EB920DE"/>
    <w:rsid w:val="7EBA85DD"/>
    <w:rsid w:val="7EC8A437"/>
    <w:rsid w:val="7ECF0581"/>
    <w:rsid w:val="7ED2643F"/>
    <w:rsid w:val="7EDDE10F"/>
    <w:rsid w:val="7EF6367A"/>
    <w:rsid w:val="7F0CD076"/>
    <w:rsid w:val="7F1DE70D"/>
    <w:rsid w:val="7F1F2C1A"/>
    <w:rsid w:val="7F304C60"/>
    <w:rsid w:val="7F36CC72"/>
    <w:rsid w:val="7F3BE585"/>
    <w:rsid w:val="7F41103A"/>
    <w:rsid w:val="7F755115"/>
    <w:rsid w:val="7F7BBED5"/>
    <w:rsid w:val="7F92D667"/>
    <w:rsid w:val="7F98F024"/>
    <w:rsid w:val="7F99D6A4"/>
    <w:rsid w:val="7F9DBFA2"/>
    <w:rsid w:val="7FAB21B6"/>
    <w:rsid w:val="7FADC05F"/>
    <w:rsid w:val="7FBC7AB0"/>
    <w:rsid w:val="7FC9F858"/>
    <w:rsid w:val="7FE6CF03"/>
    <w:rsid w:val="7FF1232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A1A5B5"/>
  <w15:chartTrackingRefBased/>
  <w15:docId w15:val="{2BC3B51F-39A1-4A5F-8073-F13E5645A3C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292C81"/>
    <w:rPr>
      <w:sz w:val="22"/>
    </w:rPr>
  </w:style>
  <w:style w:type="paragraph" w:styleId="Kop1">
    <w:name w:val="heading 1"/>
    <w:basedOn w:val="Standaard"/>
    <w:next w:val="Standaard"/>
    <w:link w:val="Kop1Char1"/>
    <w:autoRedefine/>
    <w:uiPriority w:val="9"/>
    <w:qFormat/>
    <w:rsid w:val="00876F65"/>
    <w:pPr>
      <w:keepNext/>
      <w:keepLines/>
      <w:numPr>
        <w:numId w:val="5"/>
      </w:numPr>
      <w:spacing w:before="360" w:after="80"/>
      <w:outlineLvl w:val="0"/>
    </w:pPr>
    <w:rPr>
      <w:rFonts w:ascii="Zilla Slab" w:hAnsi="Zilla Slab" w:eastAsiaTheme="majorEastAsia" w:cstheme="majorBidi"/>
      <w:color w:val="054B38"/>
      <w:sz w:val="40"/>
      <w:szCs w:val="40"/>
    </w:rPr>
  </w:style>
  <w:style w:type="paragraph" w:styleId="Kop2">
    <w:name w:val="heading 2"/>
    <w:basedOn w:val="Standaard"/>
    <w:next w:val="Standaard"/>
    <w:link w:val="Kop2Char1"/>
    <w:autoRedefine/>
    <w:uiPriority w:val="9"/>
    <w:unhideWhenUsed/>
    <w:qFormat/>
    <w:rsid w:val="00F1334F"/>
    <w:pPr>
      <w:keepNext/>
      <w:keepLines/>
      <w:numPr>
        <w:ilvl w:val="1"/>
        <w:numId w:val="5"/>
      </w:numPr>
      <w:spacing w:before="160" w:after="80"/>
      <w:outlineLvl w:val="1"/>
    </w:pPr>
    <w:rPr>
      <w:rFonts w:ascii="Source Sans Pro" w:hAnsi="Source Sans Pro" w:eastAsiaTheme="majorEastAsia" w:cstheme="majorBidi"/>
      <w:b/>
      <w:color w:val="054B38"/>
      <w:sz w:val="32"/>
      <w:szCs w:val="32"/>
    </w:rPr>
  </w:style>
  <w:style w:type="paragraph" w:styleId="Kop3">
    <w:name w:val="heading 3"/>
    <w:basedOn w:val="Standaard"/>
    <w:next w:val="Standaard"/>
    <w:link w:val="Kop3Char1"/>
    <w:autoRedefine/>
    <w:uiPriority w:val="9"/>
    <w:unhideWhenUsed/>
    <w:qFormat/>
    <w:rsid w:val="00D77C1B"/>
    <w:pPr>
      <w:keepNext/>
      <w:keepLines/>
      <w:spacing w:before="160" w:after="80"/>
      <w:outlineLvl w:val="2"/>
    </w:pPr>
    <w:rPr>
      <w:rFonts w:ascii="Source Sans Pro" w:hAnsi="Source Sans Pro" w:eastAsiaTheme="majorEastAsia" w:cstheme="majorBidi"/>
      <w:color w:val="054B38"/>
      <w:szCs w:val="28"/>
    </w:rPr>
  </w:style>
  <w:style w:type="paragraph" w:styleId="Kop4">
    <w:name w:val="heading 4"/>
    <w:basedOn w:val="Standaard"/>
    <w:next w:val="Standaard"/>
    <w:link w:val="Kop4Char1"/>
    <w:uiPriority w:val="9"/>
    <w:semiHidden/>
    <w:unhideWhenUsed/>
    <w:qFormat/>
    <w:rsid w:val="0089292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1"/>
    <w:uiPriority w:val="9"/>
    <w:semiHidden/>
    <w:unhideWhenUsed/>
    <w:qFormat/>
    <w:rsid w:val="0089292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1"/>
    <w:uiPriority w:val="9"/>
    <w:semiHidden/>
    <w:unhideWhenUsed/>
    <w:qFormat/>
    <w:rsid w:val="0089292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1"/>
    <w:uiPriority w:val="9"/>
    <w:semiHidden/>
    <w:unhideWhenUsed/>
    <w:qFormat/>
    <w:rsid w:val="0089292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1"/>
    <w:uiPriority w:val="9"/>
    <w:semiHidden/>
    <w:unhideWhenUsed/>
    <w:qFormat/>
    <w:rsid w:val="0089292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1"/>
    <w:uiPriority w:val="9"/>
    <w:semiHidden/>
    <w:unhideWhenUsed/>
    <w:qFormat/>
    <w:rsid w:val="00892928"/>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1" w:customStyle="1">
    <w:name w:val="Kop 1 Char1"/>
    <w:basedOn w:val="Standaardalinea-lettertype"/>
    <w:link w:val="Kop1"/>
    <w:uiPriority w:val="9"/>
    <w:rsid w:val="00876F65"/>
    <w:rPr>
      <w:rFonts w:ascii="Zilla Slab" w:hAnsi="Zilla Slab" w:eastAsiaTheme="majorEastAsia" w:cstheme="majorBidi"/>
      <w:color w:val="054B38"/>
      <w:sz w:val="40"/>
      <w:szCs w:val="40"/>
    </w:rPr>
  </w:style>
  <w:style w:type="character" w:styleId="Kop2Char1" w:customStyle="1">
    <w:name w:val="Kop 2 Char1"/>
    <w:basedOn w:val="Standaardalinea-lettertype"/>
    <w:link w:val="Kop2"/>
    <w:uiPriority w:val="9"/>
    <w:rsid w:val="00F1334F"/>
    <w:rPr>
      <w:rFonts w:ascii="Source Sans Pro" w:hAnsi="Source Sans Pro" w:eastAsiaTheme="majorEastAsia" w:cstheme="majorBidi"/>
      <w:b/>
      <w:color w:val="054B38"/>
      <w:sz w:val="32"/>
      <w:szCs w:val="32"/>
    </w:rPr>
  </w:style>
  <w:style w:type="character" w:styleId="Kop3Char1" w:customStyle="1">
    <w:name w:val="Kop 3 Char1"/>
    <w:basedOn w:val="Standaardalinea-lettertype"/>
    <w:link w:val="Kop3"/>
    <w:uiPriority w:val="9"/>
    <w:rsid w:val="00D77C1B"/>
    <w:rPr>
      <w:rFonts w:ascii="Source Sans Pro" w:hAnsi="Source Sans Pro" w:eastAsiaTheme="majorEastAsia" w:cstheme="majorBidi"/>
      <w:color w:val="054B38"/>
      <w:sz w:val="22"/>
      <w:szCs w:val="28"/>
    </w:rPr>
  </w:style>
  <w:style w:type="character" w:styleId="Kop4Char1" w:customStyle="1">
    <w:name w:val="Kop 4 Char1"/>
    <w:basedOn w:val="Standaardalinea-lettertype"/>
    <w:link w:val="Kop4"/>
    <w:uiPriority w:val="9"/>
    <w:semiHidden/>
    <w:rsid w:val="00892928"/>
    <w:rPr>
      <w:rFonts w:eastAsiaTheme="majorEastAsia" w:cstheme="majorBidi"/>
      <w:i/>
      <w:iCs/>
      <w:color w:val="0F4761" w:themeColor="accent1" w:themeShade="BF"/>
    </w:rPr>
  </w:style>
  <w:style w:type="character" w:styleId="Kop5Char1" w:customStyle="1">
    <w:name w:val="Kop 5 Char1"/>
    <w:basedOn w:val="Standaardalinea-lettertype"/>
    <w:link w:val="Kop5"/>
    <w:uiPriority w:val="9"/>
    <w:semiHidden/>
    <w:rsid w:val="00892928"/>
    <w:rPr>
      <w:rFonts w:eastAsiaTheme="majorEastAsia" w:cstheme="majorBidi"/>
      <w:color w:val="0F4761" w:themeColor="accent1" w:themeShade="BF"/>
    </w:rPr>
  </w:style>
  <w:style w:type="character" w:styleId="Kop6Char1" w:customStyle="1">
    <w:name w:val="Kop 6 Char1"/>
    <w:basedOn w:val="Standaardalinea-lettertype"/>
    <w:link w:val="Kop6"/>
    <w:uiPriority w:val="9"/>
    <w:semiHidden/>
    <w:rsid w:val="00892928"/>
    <w:rPr>
      <w:rFonts w:eastAsiaTheme="majorEastAsia" w:cstheme="majorBidi"/>
      <w:i/>
      <w:iCs/>
      <w:color w:val="595959" w:themeColor="text1" w:themeTint="A6"/>
    </w:rPr>
  </w:style>
  <w:style w:type="character" w:styleId="Kop7Char1" w:customStyle="1">
    <w:name w:val="Kop 7 Char1"/>
    <w:basedOn w:val="Standaardalinea-lettertype"/>
    <w:link w:val="Kop7"/>
    <w:uiPriority w:val="9"/>
    <w:semiHidden/>
    <w:rsid w:val="00892928"/>
    <w:rPr>
      <w:rFonts w:eastAsiaTheme="majorEastAsia" w:cstheme="majorBidi"/>
      <w:color w:val="595959" w:themeColor="text1" w:themeTint="A6"/>
    </w:rPr>
  </w:style>
  <w:style w:type="character" w:styleId="Kop8Char1" w:customStyle="1">
    <w:name w:val="Kop 8 Char1"/>
    <w:basedOn w:val="Standaardalinea-lettertype"/>
    <w:link w:val="Kop8"/>
    <w:uiPriority w:val="9"/>
    <w:semiHidden/>
    <w:rsid w:val="00892928"/>
    <w:rPr>
      <w:rFonts w:eastAsiaTheme="majorEastAsia" w:cstheme="majorBidi"/>
      <w:i/>
      <w:iCs/>
      <w:color w:val="272727" w:themeColor="text1" w:themeTint="D8"/>
    </w:rPr>
  </w:style>
  <w:style w:type="character" w:styleId="Kop9Char1" w:customStyle="1">
    <w:name w:val="Kop 9 Char1"/>
    <w:basedOn w:val="Standaardalinea-lettertype"/>
    <w:link w:val="Kop9"/>
    <w:uiPriority w:val="9"/>
    <w:semiHidden/>
    <w:rsid w:val="00892928"/>
    <w:rPr>
      <w:rFonts w:eastAsiaTheme="majorEastAsia" w:cstheme="majorBidi"/>
      <w:color w:val="272727" w:themeColor="text1" w:themeTint="D8"/>
    </w:rPr>
  </w:style>
  <w:style w:type="paragraph" w:styleId="Titel">
    <w:name w:val="Title"/>
    <w:basedOn w:val="Standaard"/>
    <w:next w:val="Standaard"/>
    <w:link w:val="TitelChar1"/>
    <w:uiPriority w:val="10"/>
    <w:qFormat/>
    <w:rsid w:val="00892928"/>
    <w:pPr>
      <w:spacing w:after="80" w:line="240" w:lineRule="auto"/>
      <w:contextualSpacing/>
    </w:pPr>
    <w:rPr>
      <w:rFonts w:asciiTheme="majorHAnsi" w:hAnsiTheme="majorHAnsi" w:eastAsiaTheme="majorEastAsia" w:cstheme="majorBidi"/>
      <w:spacing w:val="-10"/>
      <w:kern w:val="28"/>
      <w:sz w:val="56"/>
      <w:szCs w:val="56"/>
    </w:rPr>
  </w:style>
  <w:style w:type="character" w:styleId="TitelChar1" w:customStyle="1">
    <w:name w:val="Titel Char1"/>
    <w:basedOn w:val="Standaardalinea-lettertype"/>
    <w:link w:val="Titel"/>
    <w:uiPriority w:val="10"/>
    <w:rsid w:val="00892928"/>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1"/>
    <w:uiPriority w:val="11"/>
    <w:qFormat/>
    <w:rsid w:val="00892928"/>
    <w:pPr>
      <w:numPr>
        <w:ilvl w:val="1"/>
      </w:numPr>
    </w:pPr>
    <w:rPr>
      <w:rFonts w:eastAsiaTheme="majorEastAsia" w:cstheme="majorBidi"/>
      <w:color w:val="595959" w:themeColor="text1" w:themeTint="A6"/>
      <w:spacing w:val="15"/>
      <w:sz w:val="28"/>
      <w:szCs w:val="28"/>
    </w:rPr>
  </w:style>
  <w:style w:type="character" w:styleId="OndertitelChar1" w:customStyle="1">
    <w:name w:val="Ondertitel Char1"/>
    <w:basedOn w:val="Standaardalinea-lettertype"/>
    <w:link w:val="Ondertitel"/>
    <w:uiPriority w:val="11"/>
    <w:rsid w:val="00892928"/>
    <w:rPr>
      <w:rFonts w:eastAsiaTheme="majorEastAsia" w:cstheme="majorBidi"/>
      <w:color w:val="595959" w:themeColor="text1" w:themeTint="A6"/>
      <w:spacing w:val="15"/>
      <w:sz w:val="28"/>
      <w:szCs w:val="28"/>
    </w:rPr>
  </w:style>
  <w:style w:type="paragraph" w:styleId="Citaat">
    <w:name w:val="Quote"/>
    <w:basedOn w:val="Standaard"/>
    <w:next w:val="Standaard"/>
    <w:link w:val="CitaatChar1"/>
    <w:uiPriority w:val="29"/>
    <w:qFormat/>
    <w:rsid w:val="00892928"/>
    <w:pPr>
      <w:spacing w:before="160"/>
      <w:jc w:val="center"/>
    </w:pPr>
    <w:rPr>
      <w:i/>
      <w:iCs/>
      <w:color w:val="404040" w:themeColor="text1" w:themeTint="BF"/>
    </w:rPr>
  </w:style>
  <w:style w:type="character" w:styleId="CitaatChar1" w:customStyle="1">
    <w:name w:val="Citaat Char1"/>
    <w:basedOn w:val="Standaardalinea-lettertype"/>
    <w:link w:val="Citaat"/>
    <w:uiPriority w:val="29"/>
    <w:rsid w:val="00892928"/>
    <w:rPr>
      <w:i/>
      <w:iCs/>
      <w:color w:val="404040" w:themeColor="text1" w:themeTint="BF"/>
    </w:rPr>
  </w:style>
  <w:style w:type="paragraph" w:styleId="Lijstalinea">
    <w:name w:val="List Paragraph"/>
    <w:basedOn w:val="Standaard"/>
    <w:link w:val="LijstalineaChar1"/>
    <w:uiPriority w:val="34"/>
    <w:qFormat/>
    <w:rsid w:val="00892928"/>
    <w:pPr>
      <w:ind w:left="720"/>
      <w:contextualSpacing/>
    </w:pPr>
  </w:style>
  <w:style w:type="character" w:styleId="LijstalineaChar1" w:customStyle="1">
    <w:name w:val="Lijstalinea Char1"/>
    <w:basedOn w:val="Standaardalinea-lettertype"/>
    <w:link w:val="Lijstalinea"/>
    <w:uiPriority w:val="34"/>
    <w:rsid w:val="007347E0"/>
  </w:style>
  <w:style w:type="character" w:styleId="Intensievebenadrukking">
    <w:name w:val="Intense Emphasis"/>
    <w:basedOn w:val="Standaardalinea-lettertype"/>
    <w:uiPriority w:val="21"/>
    <w:qFormat/>
    <w:rsid w:val="00B3790D"/>
    <w:rPr>
      <w:rFonts w:ascii="Source Sans Pro" w:hAnsi="Source Sans Pro"/>
      <w:i/>
      <w:iCs/>
      <w:color w:val="054B38"/>
      <w:sz w:val="28"/>
    </w:rPr>
  </w:style>
  <w:style w:type="paragraph" w:styleId="Duidelijkcitaat">
    <w:name w:val="Intense Quote"/>
    <w:basedOn w:val="Standaard"/>
    <w:next w:val="Standaard"/>
    <w:link w:val="DuidelijkcitaatChar1"/>
    <w:uiPriority w:val="30"/>
    <w:qFormat/>
    <w:rsid w:val="0089292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1" w:customStyle="1">
    <w:name w:val="Duidelijk citaat Char1"/>
    <w:basedOn w:val="Standaardalinea-lettertype"/>
    <w:link w:val="Duidelijkcitaat"/>
    <w:uiPriority w:val="30"/>
    <w:rsid w:val="00892928"/>
    <w:rPr>
      <w:i/>
      <w:iCs/>
      <w:color w:val="0F4761" w:themeColor="accent1" w:themeShade="BF"/>
    </w:rPr>
  </w:style>
  <w:style w:type="character" w:styleId="Intensieveverwijzing">
    <w:name w:val="Intense Reference"/>
    <w:basedOn w:val="Standaardalinea-lettertype"/>
    <w:uiPriority w:val="32"/>
    <w:qFormat/>
    <w:rsid w:val="00892928"/>
    <w:rPr>
      <w:b/>
      <w:bCs/>
      <w:smallCaps/>
      <w:color w:val="0F4761" w:themeColor="accent1" w:themeShade="BF"/>
      <w:spacing w:val="5"/>
    </w:rPr>
  </w:style>
  <w:style w:type="character" w:styleId="CommentReference1" w:customStyle="1">
    <w:name w:val="Comment Reference1"/>
    <w:basedOn w:val="Standaardalinea-lettertype"/>
    <w:uiPriority w:val="99"/>
    <w:semiHidden/>
    <w:unhideWhenUsed/>
    <w:rsid w:val="009703F6"/>
    <w:rPr>
      <w:sz w:val="16"/>
      <w:szCs w:val="16"/>
    </w:rPr>
  </w:style>
  <w:style w:type="character" w:styleId="Hyperlink">
    <w:name w:val="Hyperlink"/>
    <w:basedOn w:val="Standaardalinea-lettertype"/>
    <w:uiPriority w:val="99"/>
    <w:unhideWhenUsed/>
    <w:rsid w:val="00892928"/>
    <w:rPr>
      <w:color w:val="467886" w:themeColor="hyperlink"/>
      <w:u w:val="single"/>
    </w:rPr>
  </w:style>
  <w:style w:type="character" w:styleId="Onopgelostemelding">
    <w:name w:val="Unresolved Mention"/>
    <w:basedOn w:val="Standaardalinea-lettertype"/>
    <w:uiPriority w:val="99"/>
    <w:semiHidden/>
    <w:unhideWhenUsed/>
    <w:rsid w:val="00892928"/>
    <w:rPr>
      <w:color w:val="605E5C"/>
      <w:shd w:val="clear" w:color="auto" w:fill="E1DFDD"/>
    </w:rPr>
  </w:style>
  <w:style w:type="paragraph" w:styleId="Kopvaninhoudsopgave">
    <w:name w:val="TOC Heading"/>
    <w:basedOn w:val="Kop1"/>
    <w:next w:val="Standaard"/>
    <w:uiPriority w:val="39"/>
    <w:unhideWhenUsed/>
    <w:qFormat/>
    <w:rsid w:val="00FD2CAC"/>
    <w:pPr>
      <w:spacing w:before="240" w:after="0" w:line="259" w:lineRule="auto"/>
      <w:outlineLvl w:val="9"/>
    </w:pPr>
    <w:rPr>
      <w:kern w:val="0"/>
      <w:sz w:val="32"/>
      <w:szCs w:val="32"/>
      <w:lang w:eastAsia="nl-NL"/>
      <w14:ligatures w14:val="none"/>
    </w:rPr>
  </w:style>
  <w:style w:type="paragraph" w:styleId="Inhopg1">
    <w:name w:val="toc 1"/>
    <w:basedOn w:val="Standaard"/>
    <w:next w:val="Standaard"/>
    <w:autoRedefine/>
    <w:uiPriority w:val="39"/>
    <w:unhideWhenUsed/>
    <w:rsid w:val="00FD2CAC"/>
    <w:pPr>
      <w:spacing w:after="100"/>
    </w:pPr>
  </w:style>
  <w:style w:type="paragraph" w:styleId="Inhopg2">
    <w:name w:val="toc 2"/>
    <w:basedOn w:val="Standaard"/>
    <w:next w:val="Standaard"/>
    <w:autoRedefine/>
    <w:uiPriority w:val="39"/>
    <w:unhideWhenUsed/>
    <w:rsid w:val="00BB6317"/>
    <w:pPr>
      <w:tabs>
        <w:tab w:val="left" w:pos="720"/>
        <w:tab w:val="right" w:leader="dot" w:pos="9062"/>
      </w:tabs>
      <w:spacing w:after="100"/>
      <w:ind w:left="240"/>
    </w:pPr>
  </w:style>
  <w:style w:type="table" w:styleId="Onopgemaaktetabel1">
    <w:name w:val="Plain Table 1"/>
    <w:basedOn w:val="Standaardtabel"/>
    <w:uiPriority w:val="41"/>
    <w:rsid w:val="002445E7"/>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alweb">
    <w:name w:val="Normal (Web)"/>
    <w:basedOn w:val="Standaard"/>
    <w:uiPriority w:val="99"/>
    <w:semiHidden/>
    <w:unhideWhenUsed/>
    <w:rsid w:val="007E250E"/>
    <w:pPr>
      <w:spacing w:before="100" w:beforeAutospacing="1" w:after="100" w:afterAutospacing="1" w:line="240" w:lineRule="auto"/>
    </w:pPr>
    <w:rPr>
      <w:rFonts w:ascii="Times New Roman" w:hAnsi="Times New Roman" w:eastAsia="Times New Roman" w:cs="Times New Roman"/>
      <w:kern w:val="0"/>
      <w:lang w:eastAsia="nl-NL"/>
      <w14:ligatures w14:val="none"/>
    </w:rPr>
  </w:style>
  <w:style w:type="character" w:styleId="Vermelding">
    <w:name w:val="Mention"/>
    <w:basedOn w:val="Standaardalinea-lettertype"/>
    <w:uiPriority w:val="99"/>
    <w:unhideWhenUsed/>
    <w:rsid w:val="00D50C28"/>
    <w:rPr>
      <w:color w:val="2B579A"/>
    </w:rPr>
  </w:style>
  <w:style w:type="table" w:styleId="Tabelraster">
    <w:name w:val="Table Grid"/>
    <w:basedOn w:val="Standaardtabe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Kop1Char" w:customStyle="1">
    <w:name w:val="Kop 1 Char"/>
    <w:basedOn w:val="Standaardalinea-lettertype"/>
    <w:uiPriority w:val="9"/>
    <w:rsid w:val="1F9B308B"/>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uiPriority w:val="9"/>
    <w:rsid w:val="1F9B308B"/>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uiPriority w:val="9"/>
    <w:semiHidden/>
    <w:rsid w:val="1F9B308B"/>
    <w:rPr>
      <w:rFonts w:eastAsiaTheme="majorEastAsia" w:cstheme="majorBidi"/>
      <w:color w:val="0F4761" w:themeColor="accent1" w:themeShade="BF"/>
      <w:sz w:val="28"/>
      <w:szCs w:val="28"/>
    </w:rPr>
  </w:style>
  <w:style w:type="character" w:styleId="Kop4Char" w:customStyle="1">
    <w:name w:val="Kop 4 Char"/>
    <w:basedOn w:val="Standaardalinea-lettertype"/>
    <w:uiPriority w:val="9"/>
    <w:semiHidden/>
    <w:rsid w:val="1F9B308B"/>
    <w:rPr>
      <w:rFonts w:eastAsiaTheme="majorEastAsia" w:cstheme="majorBidi"/>
      <w:i/>
      <w:iCs/>
      <w:color w:val="0F4761" w:themeColor="accent1" w:themeShade="BF"/>
    </w:rPr>
  </w:style>
  <w:style w:type="character" w:styleId="Kop5Char" w:customStyle="1">
    <w:name w:val="Kop 5 Char"/>
    <w:basedOn w:val="Standaardalinea-lettertype"/>
    <w:uiPriority w:val="9"/>
    <w:semiHidden/>
    <w:rsid w:val="1F9B308B"/>
    <w:rPr>
      <w:rFonts w:eastAsiaTheme="majorEastAsia" w:cstheme="majorBidi"/>
      <w:color w:val="0F4761" w:themeColor="accent1" w:themeShade="BF"/>
    </w:rPr>
  </w:style>
  <w:style w:type="character" w:styleId="Kop6Char" w:customStyle="1">
    <w:name w:val="Kop 6 Char"/>
    <w:basedOn w:val="Standaardalinea-lettertype"/>
    <w:uiPriority w:val="9"/>
    <w:semiHidden/>
    <w:rsid w:val="1F9B308B"/>
    <w:rPr>
      <w:rFonts w:eastAsiaTheme="majorEastAsia" w:cstheme="majorBidi"/>
      <w:i/>
      <w:iCs/>
      <w:color w:val="595959" w:themeColor="text1" w:themeTint="A6"/>
    </w:rPr>
  </w:style>
  <w:style w:type="character" w:styleId="Kop7Char" w:customStyle="1">
    <w:name w:val="Kop 7 Char"/>
    <w:basedOn w:val="Standaardalinea-lettertype"/>
    <w:uiPriority w:val="9"/>
    <w:semiHidden/>
    <w:rsid w:val="1F9B308B"/>
    <w:rPr>
      <w:rFonts w:eastAsiaTheme="majorEastAsia" w:cstheme="majorBidi"/>
      <w:color w:val="595959" w:themeColor="text1" w:themeTint="A6"/>
    </w:rPr>
  </w:style>
  <w:style w:type="character" w:styleId="Kop8Char" w:customStyle="1">
    <w:name w:val="Kop 8 Char"/>
    <w:basedOn w:val="Standaardalinea-lettertype"/>
    <w:uiPriority w:val="9"/>
    <w:semiHidden/>
    <w:rsid w:val="1F9B308B"/>
    <w:rPr>
      <w:rFonts w:eastAsiaTheme="majorEastAsia" w:cstheme="majorBidi"/>
      <w:i/>
      <w:iCs/>
      <w:color w:val="272727"/>
    </w:rPr>
  </w:style>
  <w:style w:type="character" w:styleId="Kop9Char" w:customStyle="1">
    <w:name w:val="Kop 9 Char"/>
    <w:basedOn w:val="Standaardalinea-lettertype"/>
    <w:uiPriority w:val="9"/>
    <w:semiHidden/>
    <w:rsid w:val="1F9B308B"/>
    <w:rPr>
      <w:rFonts w:eastAsiaTheme="majorEastAsia" w:cstheme="majorBidi"/>
      <w:color w:val="272727"/>
    </w:rPr>
  </w:style>
  <w:style w:type="character" w:styleId="TitelChar" w:customStyle="1">
    <w:name w:val="Titel Char"/>
    <w:basedOn w:val="Standaardalinea-lettertype"/>
    <w:uiPriority w:val="10"/>
    <w:rsid w:val="1F9B308B"/>
    <w:rPr>
      <w:rFonts w:asciiTheme="majorHAnsi" w:hAnsiTheme="majorHAnsi" w:eastAsiaTheme="majorEastAsia" w:cstheme="majorBidi"/>
      <w:sz w:val="56"/>
      <w:szCs w:val="56"/>
    </w:rPr>
  </w:style>
  <w:style w:type="character" w:styleId="OndertitelChar" w:customStyle="1">
    <w:name w:val="Ondertitel Char"/>
    <w:basedOn w:val="Standaardalinea-lettertype"/>
    <w:uiPriority w:val="11"/>
    <w:rsid w:val="1F9B308B"/>
    <w:rPr>
      <w:rFonts w:eastAsiaTheme="majorEastAsia" w:cstheme="majorBidi"/>
      <w:color w:val="595959" w:themeColor="text1" w:themeTint="A6"/>
      <w:sz w:val="28"/>
      <w:szCs w:val="28"/>
    </w:rPr>
  </w:style>
  <w:style w:type="character" w:styleId="CitaatChar" w:customStyle="1">
    <w:name w:val="Citaat Char"/>
    <w:basedOn w:val="Standaardalinea-lettertype"/>
    <w:uiPriority w:val="29"/>
    <w:rsid w:val="1F9B308B"/>
    <w:rPr>
      <w:i/>
      <w:iCs/>
      <w:color w:val="404040" w:themeColor="text1" w:themeTint="BF"/>
    </w:rPr>
  </w:style>
  <w:style w:type="character" w:styleId="DuidelijkcitaatChar" w:customStyle="1">
    <w:name w:val="Duidelijk citaat Char"/>
    <w:basedOn w:val="Standaardalinea-lettertype"/>
    <w:uiPriority w:val="30"/>
    <w:rsid w:val="1F9B308B"/>
    <w:rPr>
      <w:i/>
      <w:iCs/>
      <w:color w:val="0F4761" w:themeColor="accent1" w:themeShade="BF"/>
    </w:rPr>
  </w:style>
  <w:style w:type="character" w:styleId="TekstopmerkingChar" w:customStyle="1">
    <w:name w:val="Tekst opmerking Char"/>
    <w:basedOn w:val="Standaardalinea-lettertype"/>
    <w:uiPriority w:val="99"/>
    <w:rsid w:val="1F9B308B"/>
    <w:rPr>
      <w:sz w:val="20"/>
      <w:szCs w:val="20"/>
    </w:rPr>
  </w:style>
  <w:style w:type="character" w:styleId="LijstalineaChar" w:customStyle="1">
    <w:name w:val="Lijstalinea Char"/>
    <w:basedOn w:val="Standaardalinea-lettertype"/>
    <w:uiPriority w:val="34"/>
    <w:rsid w:val="1F9B308B"/>
  </w:style>
  <w:style w:type="table" w:styleId="Rastertabel4-Accent5">
    <w:name w:val="Grid Table 4 Accent 5"/>
    <w:basedOn w:val="Standaardtabel"/>
    <w:uiPriority w:val="49"/>
    <w:pPr>
      <w:spacing w:after="0" w:line="240" w:lineRule="auto"/>
    </w:pPr>
    <w:tblPr>
      <w:tblStyleRowBandSize w:val="1"/>
      <w:tblStyleColBandSize w:val="1"/>
      <w:tblBorders>
        <w:top w:val="single" w:color="D86DCB" w:themeColor="accent5" w:themeTint="99" w:sz="4" w:space="0"/>
        <w:left w:val="single" w:color="D86DCB" w:themeColor="accent5" w:themeTint="99" w:sz="4" w:space="0"/>
        <w:bottom w:val="single" w:color="D86DCB" w:themeColor="accent5" w:themeTint="99" w:sz="4" w:space="0"/>
        <w:right w:val="single" w:color="D86DCB" w:themeColor="accent5" w:themeTint="99" w:sz="4" w:space="0"/>
        <w:insideH w:val="single" w:color="D86DCB" w:themeColor="accent5" w:themeTint="99" w:sz="4" w:space="0"/>
        <w:insideV w:val="single" w:color="D86DCB" w:themeColor="accent5" w:themeTint="99" w:sz="4" w:space="0"/>
      </w:tblBorders>
    </w:tblPr>
    <w:tblStylePr w:type="firstRow">
      <w:rPr>
        <w:b/>
        <w:bCs/>
        <w:color w:val="FFFFFF" w:themeColor="background1"/>
      </w:rPr>
      <w:tblPr/>
      <w:tcPr>
        <w:tcBorders>
          <w:top w:val="single" w:color="A02B93" w:themeColor="accent5" w:sz="4" w:space="0"/>
          <w:left w:val="single" w:color="A02B93" w:themeColor="accent5" w:sz="4" w:space="0"/>
          <w:bottom w:val="single" w:color="A02B93" w:themeColor="accent5" w:sz="4" w:space="0"/>
          <w:right w:val="single" w:color="A02B93" w:themeColor="accent5" w:sz="4" w:space="0"/>
          <w:insideH w:val="nil"/>
          <w:insideV w:val="nil"/>
        </w:tcBorders>
        <w:shd w:val="clear" w:color="auto" w:fill="A02B93" w:themeFill="accent5"/>
      </w:tcPr>
    </w:tblStylePr>
    <w:tblStylePr w:type="lastRow">
      <w:rPr>
        <w:b/>
        <w:bCs/>
      </w:rPr>
      <w:tblPr/>
      <w:tcPr>
        <w:tcBorders>
          <w:top w:val="double" w:color="A02B93" w:themeColor="accent5" w:sz="4" w:space="0"/>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styleId="Inhopg3">
    <w:name w:val="toc 3"/>
    <w:basedOn w:val="Standaard"/>
    <w:next w:val="Standaard"/>
    <w:autoRedefine/>
    <w:uiPriority w:val="39"/>
    <w:unhideWhenUsed/>
    <w:rsid w:val="00925939"/>
    <w:pPr>
      <w:spacing w:after="100"/>
      <w:ind w:left="480"/>
    </w:pPr>
  </w:style>
  <w:style w:type="paragraph" w:styleId="Koptekst">
    <w:name w:val="header"/>
    <w:basedOn w:val="Standaard"/>
    <w:link w:val="KoptekstChar"/>
    <w:uiPriority w:val="99"/>
    <w:unhideWhenUsed/>
    <w:rsid w:val="00F250EA"/>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F250EA"/>
  </w:style>
  <w:style w:type="paragraph" w:styleId="Voettekst">
    <w:name w:val="footer"/>
    <w:basedOn w:val="Standaard"/>
    <w:link w:val="VoettekstChar"/>
    <w:uiPriority w:val="99"/>
    <w:unhideWhenUsed/>
    <w:rsid w:val="00F250EA"/>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F250EA"/>
  </w:style>
  <w:style w:type="character" w:styleId="GevolgdeHyperlink">
    <w:name w:val="FollowedHyperlink"/>
    <w:basedOn w:val="Standaardalinea-lettertype"/>
    <w:uiPriority w:val="99"/>
    <w:semiHidden/>
    <w:unhideWhenUsed/>
    <w:rsid w:val="00FC5C46"/>
    <w:rPr>
      <w:color w:val="96607D" w:themeColor="followedHyperlink"/>
      <w:u w:val="single"/>
    </w:rPr>
  </w:style>
  <w:style w:type="paragraph" w:styleId="Geenafstand">
    <w:name w:val="No Spacing"/>
    <w:link w:val="GeenafstandChar"/>
    <w:uiPriority w:val="1"/>
    <w:qFormat/>
    <w:rsid w:val="00D9023B"/>
    <w:pPr>
      <w:spacing w:after="0" w:line="240" w:lineRule="auto"/>
    </w:pPr>
  </w:style>
  <w:style w:type="character" w:styleId="GeenafstandChar" w:customStyle="1">
    <w:name w:val="Geen afstand Char"/>
    <w:basedOn w:val="Standaardalinea-lettertype"/>
    <w:link w:val="Geenafstand"/>
    <w:uiPriority w:val="1"/>
    <w:rsid w:val="008306C5"/>
  </w:style>
  <w:style w:type="character" w:styleId="normaltextrun" w:customStyle="1">
    <w:name w:val="normaltextrun"/>
    <w:basedOn w:val="Standaardalinea-lettertype"/>
    <w:rsid w:val="004C7E30"/>
  </w:style>
  <w:style w:type="character" w:styleId="eop" w:customStyle="1">
    <w:name w:val="eop"/>
    <w:basedOn w:val="Standaardalinea-lettertype"/>
    <w:rsid w:val="004C7E30"/>
  </w:style>
  <w:style w:type="table" w:styleId="Stijl1" w:customStyle="1">
    <w:name w:val="Stijl1"/>
    <w:basedOn w:val="Rastertabel2"/>
    <w:uiPriority w:val="99"/>
    <w:rsid w:val="008306C5"/>
    <w:tblPr/>
    <w:tblStylePr w:type="firstRow">
      <w:rPr>
        <w:b/>
        <w:bCs/>
      </w:rPr>
      <w:tblPr/>
      <w:tcPr>
        <w:tcBorders>
          <w:top w:val="nil"/>
          <w:bottom w:val="single" w:color="666666" w:themeColor="text1" w:themeTint="99" w:sz="12" w:space="0"/>
          <w:insideH w:val="nil"/>
          <w:insideV w:val="nil"/>
        </w:tcBorders>
        <w:shd w:val="clear" w:color="auto" w:fill="FFFFFF" w:themeFill="background1"/>
      </w:tcPr>
    </w:tblStylePr>
    <w:tblStylePr w:type="lastRow">
      <w:rPr>
        <w:b/>
        <w:bCs/>
      </w:rPr>
      <w:tbl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
    <w:name w:val="Grid Table 2"/>
    <w:basedOn w:val="Standaardtabel"/>
    <w:uiPriority w:val="47"/>
    <w:rsid w:val="008306C5"/>
    <w:pPr>
      <w:spacing w:after="0" w:line="240" w:lineRule="auto"/>
    </w:pPr>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blPr/>
      <w:tcPr>
        <w:tcBorders>
          <w:top w:val="nil"/>
          <w:bottom w:val="single" w:color="666666" w:themeColor="text1" w:themeTint="99" w:sz="12" w:space="0"/>
          <w:insideH w:val="nil"/>
          <w:insideV w:val="nil"/>
        </w:tcBorders>
        <w:shd w:val="clear" w:color="auto" w:fill="FFFFFF" w:themeFill="background1"/>
      </w:tcPr>
    </w:tblStylePr>
    <w:tblStylePr w:type="lastRow">
      <w:rPr>
        <w:b/>
        <w:bCs/>
      </w:rPr>
      <w:tbl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rasterlicht">
    <w:name w:val="Grid Table Light"/>
    <w:basedOn w:val="Standaardtabel"/>
    <w:uiPriority w:val="40"/>
    <w:rsid w:val="008306C5"/>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Nadruk">
    <w:name w:val="Emphasis"/>
    <w:basedOn w:val="Standaardalinea-lettertype"/>
    <w:uiPriority w:val="20"/>
    <w:qFormat/>
    <w:rsid w:val="008306C5"/>
    <w:rPr>
      <w:i/>
      <w:iCs/>
    </w:rPr>
  </w:style>
  <w:style w:type="character" w:styleId="Subtielebenadrukking">
    <w:name w:val="Subtle Emphasis"/>
    <w:basedOn w:val="Standaardalinea-lettertype"/>
    <w:uiPriority w:val="19"/>
    <w:qFormat/>
    <w:rsid w:val="00AF778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2.png" Id="rId13" /><Relationship Type="http://schemas.openxmlformats.org/officeDocument/2006/relationships/hyperlink" Target="https://publicatiereeksgevaarlijkestoffen.nl/publicaties/online/pgs-37-1/2023/1-0-december-2023" TargetMode="External" Id="rId18" /><Relationship Type="http://schemas.openxmlformats.org/officeDocument/2006/relationships/hyperlink" Target="https://vng.nl/nieuws/nieuw-vng-handreiking-activiteiten-en-milieuzonering" TargetMode="External" Id="rId26" /><Relationship Type="http://schemas.openxmlformats.org/officeDocument/2006/relationships/hyperlink" Target="https://vng.nl/artikelen/gebiedsdekkende-omgevingsvergunning-op-basis-van-een-soortenmanagementplan-smp" TargetMode="External" Id="rId39" /><Relationship Type="http://schemas.openxmlformats.org/officeDocument/2006/relationships/hyperlink" Target="https://www.rijksoverheid.nl/onderwerpen/natuur-en-biodiversiteit/nederlandse-natuur-sneller-herstellen-natuurherstelverordening" TargetMode="External" Id="rId21" /><Relationship Type="http://schemas.openxmlformats.org/officeDocument/2006/relationships/hyperlink" Target="https://vng.nl/sites/default/files/2021-03/eindrapport-commissie-van-aartsen-om-de-leefomgeving.pdf" TargetMode="External" Id="rId34" /><Relationship Type="http://schemas.openxmlformats.org/officeDocument/2006/relationships/hyperlink" Target="https://open.overheid.nl/documenten/dpc-7fab84c7793dac05ee904e45f60cfa2efd94644f/pdf" TargetMode="External" Id="rId42" /><Relationship Type="http://schemas.openxmlformats.org/officeDocument/2006/relationships/hyperlink" Target="https://www.omgevingsdienst.nl/wp-content/uploads/2024/10/24407522_IenW_IBP_Handreiking_beleidcyclus_VTH_RBC_327126_V4-gecomprimeerd-small.pdf" TargetMode="External" Id="rId47" /><Relationship Type="http://schemas.openxmlformats.org/officeDocument/2006/relationships/hyperlink" Target="https://www.rijksoverheid.nl/documenten/kamerstukken/2025/10/30/archiefwet-20-nota-n-a-v-verslag-ek-lijnversie" TargetMode="External" Id="rId50" /><Relationship Type="http://schemas.openxmlformats.org/officeDocument/2006/relationships/hyperlink" Target="https://iplo.nl/thema/externe-veiligheid/hoofdlijnen/" TargetMode="External" Id="rId55" /><Relationship Type="http://schemas.microsoft.com/office/2020/10/relationships/intelligence" Target="intelligence2.xml" Id="rId63" /><Relationship Type="http://schemas.openxmlformats.org/officeDocument/2006/relationships/styles" Target="styles.xml" Id="rId7" /><Relationship Type="http://schemas.openxmlformats.org/officeDocument/2006/relationships/customXml" Target="../customXml/item2.xml" Id="rId2" /><Relationship Type="http://schemas.openxmlformats.org/officeDocument/2006/relationships/hyperlink" Target="https://www.rvo.nl/onderwerpen/wetten-en-regels-gebouwen/epbd-iv" TargetMode="External" Id="rId16" /><Relationship Type="http://schemas.openxmlformats.org/officeDocument/2006/relationships/hyperlink" Target="https://www.odwh.nl/wp-content/uploads/Handelingskader-bodemonderzoek-niet-genormeerde-gewasbeschermingsmiddelen-1.pdf" TargetMode="External" Id="rId29" /><Relationship Type="http://schemas.openxmlformats.org/officeDocument/2006/relationships/endnotes" Target="endnotes.xml" Id="rId11" /><Relationship Type="http://schemas.openxmlformats.org/officeDocument/2006/relationships/hyperlink" Target="https://iplo.nl/regelgeving/regels-voor-activiteiten/werkgebonden-personenmobiliteit/uitvoeren-toezicht-besluit-werkgebonden/" TargetMode="External" Id="rId24" /><Relationship Type="http://schemas.openxmlformats.org/officeDocument/2006/relationships/hyperlink" Target="https://www.rijksoverheid.nl/regering/regeerakkoord/nederland-werkt/investeren-in-bereikbaarheid-zorg-voor-water-en-milieu" TargetMode="External" Id="rId32" /><Relationship Type="http://schemas.openxmlformats.org/officeDocument/2006/relationships/hyperlink" Target="https://www.digitaleoverheid.nl/overzicht-van-alle-onderwerpen/stelsel-van-basisregistraties/10-basisregistraties/bro/" TargetMode="External" Id="rId37" /><Relationship Type="http://schemas.openxmlformats.org/officeDocument/2006/relationships/hyperlink" Target="https://vng.nl/artikelen/uitvoeringstoets-soortenbescherming-bij-na-isolatie" TargetMode="External" Id="rId40" /><Relationship Type="http://schemas.openxmlformats.org/officeDocument/2006/relationships/hyperlink" Target="https://open.overheid.nl/documenten/ronl-092200ce05b0412d186ff9eda66a9219c01030c7/pdf" TargetMode="External" Id="rId45" /><Relationship Type="http://schemas.openxmlformats.org/officeDocument/2006/relationships/hyperlink" Target="https://wetten.overheid.nl/BWBR0045754/2026-02-20" TargetMode="External" Id="rId53" /><Relationship Type="http://schemas.openxmlformats.org/officeDocument/2006/relationships/footer" Target="footer1.xml" Id="rId58" /><Relationship Type="http://schemas.openxmlformats.org/officeDocument/2006/relationships/customXml" Target="../customXml/item5.xml" Id="rId5" /><Relationship Type="http://schemas.openxmlformats.org/officeDocument/2006/relationships/glossaryDocument" Target="glossary/document.xml" Id="rId61" /><Relationship Type="http://schemas.openxmlformats.org/officeDocument/2006/relationships/hyperlink" Target="https://publicatiereeksgevaarlijkestoffen.nl/publicaties/online/pgs-37-2/2023/1-0-december-2023" TargetMode="External" Id="rId19" /><Relationship Type="http://schemas.openxmlformats.org/officeDocument/2006/relationships/hyperlink" Target="https://circulairmaterialenplan.nl" TargetMode="External" Id="rId14" /><Relationship Type="http://schemas.openxmlformats.org/officeDocument/2006/relationships/hyperlink" Target="https://www.rijksoverheid.nl/documenten/rapporten/2025/07/18/bijlage-8-landelijk-dashboard-krw-2025" TargetMode="External" Id="rId22" /><Relationship Type="http://schemas.openxmlformats.org/officeDocument/2006/relationships/hyperlink" Target="https://www.zuid-holland.nl/onderwerpen/milieu/risicovolle-bedrijven/programma-actuele-digitale-vergunning-aadv/" TargetMode="External" Id="rId27" /><Relationship Type="http://schemas.openxmlformats.org/officeDocument/2006/relationships/hyperlink" Target="https://rvs.rivm.nl/onderwerpen/zeer-zorgwekkende-stoffen" TargetMode="External" Id="rId30" /><Relationship Type="http://schemas.openxmlformats.org/officeDocument/2006/relationships/hyperlink" Target="https://vng.nl/sites/default/files/2024-10/kwaliteitscriteria-3.0-voor-uitvoering-en-handhaving-krachtens-de-omgevingswet.pdf" TargetMode="External" Id="rId35" /><Relationship Type="http://schemas.openxmlformats.org/officeDocument/2006/relationships/hyperlink" Target="https://www.omgevingsdienst.nl/programmas/interbestuurlijk-programma-versterking-vth-ibp-vth/eindproducten-ibp-vth/" TargetMode="External" Id="rId43" /><Relationship Type="http://schemas.openxmlformats.org/officeDocument/2006/relationships/hyperlink" Target="https://www.omgevingsdienst.nl/programmas/interbestuurlijk-programma-versterking-vth-ibp-vth/visitatie-van-omgevingsdiensten/" TargetMode="External" Id="rId48" /><Relationship Type="http://schemas.openxmlformats.org/officeDocument/2006/relationships/hyperlink" Target="https://iplo.nl/nieuws/2025/nieuwe-handreiking-geur-industrie/" TargetMode="External" Id="rId56" /><Relationship Type="http://schemas.openxmlformats.org/officeDocument/2006/relationships/settings" Target="settings.xml" Id="rId8" /><Relationship Type="http://schemas.openxmlformats.org/officeDocument/2006/relationships/hyperlink" Target="https://www.digitaleoverheid.nl/nieuws/nieuwe-europese-toegankelijkheidswet/" TargetMode="External" Id="rId51" /><Relationship Type="http://schemas.openxmlformats.org/officeDocument/2006/relationships/customXml" Target="../customXml/item3.xml" Id="rId3" /><Relationship Type="http://schemas.openxmlformats.org/officeDocument/2006/relationships/image" Target="media/image1.png" Id="rId12" /><Relationship Type="http://schemas.openxmlformats.org/officeDocument/2006/relationships/hyperlink" Target="https://iplo.nl/thema/externe-veiligheid/publicatiereeks-gevaarlijke-stoffen-pgs/pgs-37-1-37-2/" TargetMode="External" Id="rId17" /><Relationship Type="http://schemas.openxmlformats.org/officeDocument/2006/relationships/hyperlink" Target="https://vng.nl/wetsvoorstellen/wet-veilige-jaarwisseling-voortzetting" TargetMode="External" Id="rId25" /><Relationship Type="http://schemas.openxmlformats.org/officeDocument/2006/relationships/hyperlink" Target="https://www.rijksoverheid.nl/onderwerpen/stikstof" TargetMode="External" Id="rId33" /><Relationship Type="http://schemas.openxmlformats.org/officeDocument/2006/relationships/hyperlink" Target="https://iplo.nl/thema/geluid/geluid-regelgeving/geluidregister/" TargetMode="External" Id="rId38" /><Relationship Type="http://schemas.openxmlformats.org/officeDocument/2006/relationships/hyperlink" Target="https://www.omgevingsdienst.nl/wp-content/uploads/2025/04/Eindadvies_Kennis-hebben-is-macht-Kennis-delen-is-kracht_KIS.pdf" TargetMode="External" Id="rId46" /><Relationship Type="http://schemas.openxmlformats.org/officeDocument/2006/relationships/header" Target="header2.xml" Id="rId59" /><Relationship Type="http://schemas.openxmlformats.org/officeDocument/2006/relationships/hyperlink" Target="http://www.publicatiereeksgevaarlijkestoffen.nl" TargetMode="External" Id="rId20" /><Relationship Type="http://schemas.openxmlformats.org/officeDocument/2006/relationships/hyperlink" Target="https://www.tweedekamer.nl/kamerstukken/brieven_regering/detail?id=2022D50136&amp;did=2022D50136" TargetMode="External" Id="rId41" /><Relationship Type="http://schemas.openxmlformats.org/officeDocument/2006/relationships/hyperlink" Target="https://www.rijksoverheid.nl/onderwerpen/wet-open-overheid-woo" TargetMode="External" Id="rId54" /><Relationship Type="http://schemas.openxmlformats.org/officeDocument/2006/relationships/theme" Target="theme/theme1.xml" Id="rId6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hyperlink" Target="https://eur-lex.europa.eu/legal-content/NL/TXT/?uri=OJ:L_202302668" TargetMode="External" Id="rId15" /><Relationship Type="http://schemas.openxmlformats.org/officeDocument/2006/relationships/hyperlink" Target="https://www.rvo.nl/onderwerpen/rapportage-wpm" TargetMode="External" Id="rId23" /><Relationship Type="http://schemas.openxmlformats.org/officeDocument/2006/relationships/hyperlink" Target="https://lokaleregelgeving.overheid.nl/CVDR757953/" TargetMode="External" Id="rId28" /><Relationship Type="http://schemas.openxmlformats.org/officeDocument/2006/relationships/hyperlink" Target="https://www.registerexterneveiligheid.nl/" TargetMode="External" Id="rId36" /><Relationship Type="http://schemas.openxmlformats.org/officeDocument/2006/relationships/hyperlink" Target="https://www.internetconsultatie.nl/vthmilieu/berichten" TargetMode="External" Id="rId49" /><Relationship Type="http://schemas.openxmlformats.org/officeDocument/2006/relationships/header" Target="header1.xml" Id="rId57" /><Relationship Type="http://schemas.openxmlformats.org/officeDocument/2006/relationships/footnotes" Target="footnotes.xml" Id="rId10" /><Relationship Type="http://schemas.openxmlformats.org/officeDocument/2006/relationships/hyperlink" Target="https://www.rivm.nl/nieuws/pfas-op-lijst-zeer-zorgwekkende-stoffen-zzs" TargetMode="External" Id="rId31" /><Relationship Type="http://schemas.openxmlformats.org/officeDocument/2006/relationships/hyperlink" Target="https://www.officielebekendmakingen.nl" TargetMode="External" Id="rId44" /><Relationship Type="http://schemas.openxmlformats.org/officeDocument/2006/relationships/hyperlink" Target="https://commission.europa.eu/news-and-media/news/eu-becomes-more-accessible-all-2025-07-31_nl" TargetMode="External" Id="rId52" /><Relationship Type="http://schemas.openxmlformats.org/officeDocument/2006/relationships/fontTable" Target="fontTable.xml" Id="rId60" /><Relationship Type="http://schemas.openxmlformats.org/officeDocument/2006/relationships/customXml" Target="../customXml/item4.xml" Id="rId4" /><Relationship Type="http://schemas.openxmlformats.org/officeDocument/2006/relationships/webSettings" Target="webSetting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2C7E03F2804215898A41D00245A515"/>
        <w:category>
          <w:name w:val="Algemeen"/>
          <w:gallery w:val="placeholder"/>
        </w:category>
        <w:types>
          <w:type w:val="bbPlcHdr"/>
        </w:types>
        <w:behaviors>
          <w:behavior w:val="content"/>
        </w:behaviors>
        <w:guid w:val="{D0F037D8-B41A-4193-A60C-BD6F6DC957F6}"/>
      </w:docPartPr>
      <w:docPartBody>
        <w:p xmlns:wp14="http://schemas.microsoft.com/office/word/2010/wordml" w:rsidR="001F314A" w:rsidP="00C94DEC" w:rsidRDefault="00C94DEC" w14:paraId="2126A6FF" wp14:textId="77777777">
          <w:pPr>
            <w:pStyle w:val="862C7E03F2804215898A41D00245A515"/>
          </w:pPr>
          <w:r>
            <w:t>[Typ hier]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Zilla Slab">
    <w:panose1 w:val="00000000000000000000"/>
    <w:charset w:val="4D"/>
    <w:family w:val="auto"/>
    <w:pitch w:val="variable"/>
    <w:sig w:usb0="A00000FF" w:usb1="5001E47B" w:usb2="00000000" w:usb3="00000000" w:csb0="0000009B"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ource Sans Pro">
    <w:charset w:val="00"/>
    <w:family w:val="swiss"/>
    <w:pitch w:val="variable"/>
    <w:sig w:usb0="600002F7" w:usb1="02000001"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DEC"/>
    <w:rsid w:val="001F314A"/>
    <w:rsid w:val="00535509"/>
    <w:rsid w:val="005B486B"/>
    <w:rsid w:val="007A4739"/>
    <w:rsid w:val="00985D86"/>
    <w:rsid w:val="00AB1281"/>
    <w:rsid w:val="00C0686F"/>
    <w:rsid w:val="00C94DEC"/>
    <w:rsid w:val="00E851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862C7E03F2804215898A41D00245A515">
    <w:name w:val="862C7E03F2804215898A41D00245A515"/>
    <w:rsid w:val="00C94D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2026-03-17T00:00:00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FECDD09C14724DB9B5A1B12683A667" ma:contentTypeVersion="14" ma:contentTypeDescription="Een nieuw document maken." ma:contentTypeScope="" ma:versionID="0467e064906d2c73dcbbe9c361e0a4cd">
  <xsd:schema xmlns:xsd="http://www.w3.org/2001/XMLSchema" xmlns:xs="http://www.w3.org/2001/XMLSchema" xmlns:p="http://schemas.microsoft.com/office/2006/metadata/properties" xmlns:ns2="7b831ae4-0b52-4695-8db3-aa2fbf7ee52e" xmlns:ns3="a81b4a56-6a17-4ab7-9e57-00f507393f5b" targetNamespace="http://schemas.microsoft.com/office/2006/metadata/properties" ma:root="true" ma:fieldsID="7f9e977aad99d4891f6f511760db6aaf" ns2:_="" ns3:_="">
    <xsd:import namespace="7b831ae4-0b52-4695-8db3-aa2fbf7ee52e"/>
    <xsd:import namespace="a81b4a56-6a17-4ab7-9e57-00f507393f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31ae4-0b52-4695-8db3-aa2fbf7ee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0abb4764-856e-420c-9370-7ca6f53f769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1b4a56-6a17-4ab7-9e57-00f507393f5b"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c6e1ec36-b2cf-4805-9b8a-f85a5ee92b5f}" ma:internalName="TaxCatchAll" ma:showField="CatchAllData" ma:web="a81b4a56-6a17-4ab7-9e57-00f507393f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81b4a56-6a17-4ab7-9e57-00f507393f5b" xsi:nil="true"/>
    <lcf76f155ced4ddcb4097134ff3c332f xmlns="7b831ae4-0b52-4695-8db3-aa2fbf7ee52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7FF72B8-BB41-4319-B283-4E01A1E8AEEB}"/>
</file>

<file path=customXml/itemProps3.xml><?xml version="1.0" encoding="utf-8"?>
<ds:datastoreItem xmlns:ds="http://schemas.openxmlformats.org/officeDocument/2006/customXml" ds:itemID="{F00AA168-0E5F-4848-A658-79FFD2565D6C}">
  <ds:schemaRefs>
    <ds:schemaRef ds:uri="http://schemas.microsoft.com/office/2006/documentManagement/types"/>
    <ds:schemaRef ds:uri="http://purl.org/dc/dcmitype/"/>
    <ds:schemaRef ds:uri="http://purl.org/dc/term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7d749dc0-9284-4a53-a6b7-4728274dc185"/>
    <ds:schemaRef ds:uri="http://www.w3.org/XML/1998/namespace"/>
  </ds:schemaRefs>
</ds:datastoreItem>
</file>

<file path=customXml/itemProps4.xml><?xml version="1.0" encoding="utf-8"?>
<ds:datastoreItem xmlns:ds="http://schemas.openxmlformats.org/officeDocument/2006/customXml" ds:itemID="{E8B90C74-D115-4A04-A608-08F5EAC4FACA}">
  <ds:schemaRefs>
    <ds:schemaRef ds:uri="http://schemas.microsoft.com/sharepoint/v3/contenttype/forms"/>
  </ds:schemaRefs>
</ds:datastoreItem>
</file>

<file path=customXml/itemProps5.xml><?xml version="1.0" encoding="utf-8"?>
<ds:datastoreItem xmlns:ds="http://schemas.openxmlformats.org/officeDocument/2006/customXml" ds:itemID="{965FEC23-36BD-4162-9E39-1F618D8DAA0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Toekomstige werkzaamheden gemeenten en omgevingsdienst</dc:title>
  <dc:subject>Versie 1.1</dc:subject>
  <dc:creator>Bas van Tijn, Tessa van Tent, Louise van der Veer</dc:creator>
  <cp:keywords/>
  <dc:description/>
  <cp:lastModifiedBy>Marlies Krul - Seen</cp:lastModifiedBy>
  <cp:revision>29</cp:revision>
  <cp:lastPrinted>2026-03-26T13:16:00Z</cp:lastPrinted>
  <dcterms:created xsi:type="dcterms:W3CDTF">2026-03-26T12:54:00Z</dcterms:created>
  <dcterms:modified xsi:type="dcterms:W3CDTF">2026-04-01T21:59:19Z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0x0101001CFECDD09C14724DB9B5A1B12683A667</vt:lpwstr>
  </property>
  <property fmtid="{D5CDD505-2E9C-101B-9397-08002B2CF9AE}" pid="3" name="MediaServiceImageTags">
    <vt:lpwstr/>
  </property>
</Properties>
</file>